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C" w:rsidRDefault="003410DC">
      <w:bookmarkStart w:id="0" w:name="_GoBack"/>
      <w:bookmarkEnd w:id="0"/>
      <w:r>
        <w:t>На Федеральном портале проектов нормативных правовых актов</w:t>
      </w:r>
      <w:r w:rsidR="006660DD">
        <w:t xml:space="preserve"> </w:t>
      </w:r>
      <w:r w:rsidR="008B3260" w:rsidRPr="008B3260">
        <w:t>(</w:t>
      </w:r>
      <w:hyperlink r:id="rId4" w:history="1">
        <w:r w:rsidR="008B3260" w:rsidRPr="00B63F35">
          <w:rPr>
            <w:rStyle w:val="a3"/>
          </w:rPr>
          <w:t>https://regulation.gov.ru/Regulation/Npa/PublicView?npaID=146703</w:t>
        </w:r>
      </w:hyperlink>
      <w:r w:rsidR="008B3260" w:rsidRPr="008B3260">
        <w:t xml:space="preserve">) </w:t>
      </w:r>
      <w:r w:rsidR="006660DD">
        <w:t xml:space="preserve">размещен для публичного обсуждения законопроект изменений в статью 427 </w:t>
      </w:r>
      <w:r w:rsidR="008B3260">
        <w:t xml:space="preserve">части второй </w:t>
      </w:r>
      <w:r w:rsidR="006660DD">
        <w:t xml:space="preserve">Налогового кодекса РФ, направленный на сохранение пониженных тарифов </w:t>
      </w:r>
      <w:r w:rsidR="006660DD" w:rsidRPr="006660DD">
        <w:t>страховых взносов для социально ориентированных НКО до 2026 года включительно</w:t>
      </w:r>
      <w:r w:rsidR="008B3260">
        <w:t xml:space="preserve"> (</w:t>
      </w:r>
      <w:r w:rsidR="008B3260">
        <w:rPr>
          <w:lang w:val="en-US"/>
        </w:rPr>
        <w:t>ID</w:t>
      </w:r>
      <w:r w:rsidR="008B3260" w:rsidRPr="008B3260">
        <w:t xml:space="preserve"> 146703</w:t>
      </w:r>
      <w:r w:rsidR="008B3260">
        <w:t>)</w:t>
      </w:r>
      <w:r w:rsidR="006660DD" w:rsidRPr="006660DD">
        <w:t>. Его разработчик – Минфин России.</w:t>
      </w:r>
    </w:p>
    <w:p w:rsidR="008B3260" w:rsidRDefault="008B3260">
      <w:r>
        <w:t xml:space="preserve">Этот законопроект разработан в рамках </w:t>
      </w:r>
      <w:r w:rsidRPr="008B3260">
        <w:t>по</w:t>
      </w:r>
      <w:r>
        <w:t xml:space="preserve">ручения </w:t>
      </w:r>
      <w:r w:rsidRPr="008B3260">
        <w:t>Президента</w:t>
      </w:r>
      <w:r>
        <w:t xml:space="preserve"> РФ для поддержки деятельности социально ориентированных некоммерческих организаций. Однако законопроект не предусматривает</w:t>
      </w:r>
      <w:r w:rsidR="00743D1E">
        <w:t xml:space="preserve"> возможности сохранения этой льготы для благотворительных и религиозных организаций.</w:t>
      </w:r>
      <w:r w:rsidRPr="008B3260">
        <w:t xml:space="preserve"> </w:t>
      </w:r>
      <w:r w:rsidR="00743D1E" w:rsidRPr="008B3260">
        <w:t xml:space="preserve">Льготные </w:t>
      </w:r>
      <w:r w:rsidRPr="008B3260">
        <w:t>страховые взносы им не продляются.</w:t>
      </w:r>
    </w:p>
    <w:p w:rsidR="00743D1E" w:rsidRDefault="00743D1E">
      <w:r>
        <w:t>Выразить свое мнение по данному законопроекту, а, соответственно, повлиять на его содержание можно непосредственно на Портале проектов нормативных актов.</w:t>
      </w:r>
    </w:p>
    <w:p w:rsidR="00743D1E" w:rsidRDefault="00743D1E">
      <w:r>
        <w:t xml:space="preserve">Для этого необходимо </w:t>
      </w:r>
      <w:proofErr w:type="gramStart"/>
      <w:r>
        <w:t>авторизоваться  в</w:t>
      </w:r>
      <w:proofErr w:type="gramEnd"/>
      <w:r>
        <w:t xml:space="preserve"> личном кабинете на этом Портале (значок в правом верхнем углу интернет-страницы Портала). Возможность авторизации допускается двумя способами: регистрация на самом Портале или вход в личный </w:t>
      </w:r>
      <w:r w:rsidR="00EE41D2">
        <w:t>кабинет с использованием информационной платформы ЕСИА (</w:t>
      </w:r>
      <w:proofErr w:type="spellStart"/>
      <w:r w:rsidR="00EE41D2">
        <w:t>ГосУслуги</w:t>
      </w:r>
      <w:proofErr w:type="spellEnd"/>
      <w:r w:rsidR="00EE41D2">
        <w:t xml:space="preserve">). </w:t>
      </w:r>
    </w:p>
    <w:p w:rsidR="00EE41D2" w:rsidRDefault="00EE41D2">
      <w:r>
        <w:t xml:space="preserve">После входа в личный кабинет требуется найти интернет-страницу с законопроектом. Поиск законопроекта осуществляется через вертикальную панель инструментов, расположенных с левой стороны интернет-страницы, раздел «Проекты». Поиск законопроекта рекомендуем осуществлять по номеру </w:t>
      </w:r>
      <w:r>
        <w:rPr>
          <w:lang w:val="en-US"/>
        </w:rPr>
        <w:t>ID</w:t>
      </w:r>
      <w:r w:rsidRPr="008B3260">
        <w:t xml:space="preserve"> 146703</w:t>
      </w:r>
      <w:r>
        <w:t>.</w:t>
      </w:r>
    </w:p>
    <w:p w:rsidR="00EE41D2" w:rsidRDefault="00EE41D2">
      <w:r>
        <w:t>Размещение предложений по законопроекту осуществляется на странице законопроекта в разделе «Ваши предложения» в подразделе «оставить свое мнение и/или прикрепить файл с предложениями».</w:t>
      </w:r>
    </w:p>
    <w:p w:rsidR="00F11D7B" w:rsidRDefault="00F11D7B">
      <w:r>
        <w:t>При выражении позиции в части расширения  круга некоммерческих организаций из числа благотворительных и религиозных организаций, на которые может распространяться действие режима сохранения пониженных страховых взносов, рекомендуем исходить из следующего.</w:t>
      </w:r>
    </w:p>
    <w:p w:rsidR="0083533D" w:rsidRPr="00F11D7B" w:rsidRDefault="00F11D7B" w:rsidP="0083533D">
      <w:pPr>
        <w:ind w:left="708"/>
        <w:rPr>
          <w:i/>
        </w:rPr>
      </w:pPr>
      <w:r>
        <w:rPr>
          <w:i/>
        </w:rPr>
        <w:t>Сохранение</w:t>
      </w:r>
      <w:r w:rsidRPr="00F11D7B">
        <w:rPr>
          <w:i/>
        </w:rPr>
        <w:t xml:space="preserve"> для </w:t>
      </w:r>
      <w:r>
        <w:rPr>
          <w:i/>
        </w:rPr>
        <w:t xml:space="preserve">благотворительных и религиозных </w:t>
      </w:r>
      <w:r w:rsidRPr="00F11D7B">
        <w:rPr>
          <w:i/>
        </w:rPr>
        <w:t xml:space="preserve">НКО </w:t>
      </w:r>
      <w:r>
        <w:rPr>
          <w:i/>
        </w:rPr>
        <w:t>режима пониженны</w:t>
      </w:r>
      <w:r w:rsidR="0083533D">
        <w:rPr>
          <w:i/>
        </w:rPr>
        <w:t xml:space="preserve">х страховых взносов позволит им </w:t>
      </w:r>
      <w:r w:rsidRPr="00F11D7B">
        <w:rPr>
          <w:i/>
        </w:rPr>
        <w:t>обеспечи</w:t>
      </w:r>
      <w:r w:rsidR="0083533D">
        <w:rPr>
          <w:i/>
        </w:rPr>
        <w:t>ть</w:t>
      </w:r>
      <w:r w:rsidRPr="00F11D7B">
        <w:rPr>
          <w:i/>
        </w:rPr>
        <w:t xml:space="preserve"> и увеличи</w:t>
      </w:r>
      <w:r w:rsidR="0083533D">
        <w:rPr>
          <w:i/>
        </w:rPr>
        <w:t>ть</w:t>
      </w:r>
      <w:r w:rsidRPr="00F11D7B">
        <w:rPr>
          <w:i/>
        </w:rPr>
        <w:t xml:space="preserve"> объем пожертвований. </w:t>
      </w:r>
      <w:r w:rsidR="0083533D">
        <w:rPr>
          <w:i/>
        </w:rPr>
        <w:t>Гранты и пожертвования будут продолжать поступать в эти НКО в первую очередь благодаря квалифицированному персоналу, который</w:t>
      </w:r>
      <w:r w:rsidR="0083533D" w:rsidRPr="00F11D7B">
        <w:rPr>
          <w:i/>
        </w:rPr>
        <w:t xml:space="preserve"> имеют опыт и навыки работы с социально</w:t>
      </w:r>
      <w:r w:rsidR="0083533D">
        <w:rPr>
          <w:i/>
        </w:rPr>
        <w:t xml:space="preserve"> </w:t>
      </w:r>
      <w:r w:rsidR="0083533D" w:rsidRPr="00F11D7B">
        <w:rPr>
          <w:i/>
        </w:rPr>
        <w:t>уязвимыми категор</w:t>
      </w:r>
      <w:r w:rsidR="0083533D">
        <w:rPr>
          <w:i/>
        </w:rPr>
        <w:t>и</w:t>
      </w:r>
      <w:r w:rsidR="0083533D" w:rsidRPr="00F11D7B">
        <w:rPr>
          <w:i/>
        </w:rPr>
        <w:t xml:space="preserve">ями </w:t>
      </w:r>
      <w:r w:rsidR="0083533D">
        <w:rPr>
          <w:i/>
        </w:rPr>
        <w:t>граждан</w:t>
      </w:r>
      <w:r w:rsidR="0083533D" w:rsidRPr="00F11D7B">
        <w:rPr>
          <w:i/>
        </w:rPr>
        <w:t>, а также специалистов, осуществляющих фандрайзинг средств для работы с этими категориями.</w:t>
      </w:r>
      <w:r w:rsidR="0083533D" w:rsidRPr="0083533D">
        <w:rPr>
          <w:i/>
        </w:rPr>
        <w:t xml:space="preserve"> </w:t>
      </w:r>
      <w:r w:rsidR="0083533D" w:rsidRPr="00F11D7B">
        <w:rPr>
          <w:i/>
        </w:rPr>
        <w:t xml:space="preserve">В этих рамках трудной, но эмоционально включающей </w:t>
      </w:r>
      <w:r w:rsidR="0083533D">
        <w:rPr>
          <w:i/>
        </w:rPr>
        <w:t xml:space="preserve">сферы деятельности от них </w:t>
      </w:r>
      <w:r w:rsidR="0083533D" w:rsidRPr="00F11D7B">
        <w:rPr>
          <w:i/>
        </w:rPr>
        <w:t>требуется много сил, времени и специфической экспертизы, чтобы определить свою нишу системной помощи и достичь ожидаемого эффекта.</w:t>
      </w:r>
    </w:p>
    <w:p w:rsidR="00F11D7B" w:rsidRPr="00F11D7B" w:rsidRDefault="00F11D7B" w:rsidP="00F11D7B">
      <w:pPr>
        <w:ind w:left="708"/>
        <w:rPr>
          <w:i/>
        </w:rPr>
      </w:pPr>
      <w:r w:rsidRPr="00F11D7B">
        <w:rPr>
          <w:i/>
        </w:rPr>
        <w:t xml:space="preserve">Бизнес может признать расходы на благотворительность определенным категориям НКО в качестве внереализационных расходов, что позволит ему сократить налогооблагаемую базу. За 3 квартал прошлого года бизнес передал СОНКО, включенных в реестр </w:t>
      </w:r>
      <w:proofErr w:type="spellStart"/>
      <w:r w:rsidRPr="00F11D7B">
        <w:rPr>
          <w:i/>
        </w:rPr>
        <w:t>Минэкомразвития</w:t>
      </w:r>
      <w:proofErr w:type="spellEnd"/>
      <w:r w:rsidRPr="00F11D7B">
        <w:rPr>
          <w:i/>
        </w:rPr>
        <w:t xml:space="preserve"> РФ, более 14 млрд рублей. Стоит отметить, что по итогам 2021 года вклад благотворительности в ВВП составил 0,6%, что в 2 раза больше, чем в 2018 году.</w:t>
      </w:r>
    </w:p>
    <w:p w:rsidR="003410DC" w:rsidRPr="00F11D7B" w:rsidRDefault="003410DC" w:rsidP="00F11D7B">
      <w:pPr>
        <w:ind w:left="708"/>
        <w:rPr>
          <w:i/>
        </w:rPr>
      </w:pPr>
      <w:r w:rsidRPr="00F11D7B">
        <w:rPr>
          <w:i/>
        </w:rPr>
        <w:lastRenderedPageBreak/>
        <w:t xml:space="preserve">Не занимаясь ранее, например, первой целью из списка «Сохранение населения, здоровья и благополучия людей», определить формат помощи бывает сложно. Особенно если организация планирует не проведение единичных мероприятий, а ведение систематической работы по направлению. </w:t>
      </w:r>
    </w:p>
    <w:p w:rsidR="003410DC" w:rsidRPr="00F11D7B" w:rsidRDefault="003410DC" w:rsidP="00F11D7B">
      <w:pPr>
        <w:ind w:left="708"/>
        <w:rPr>
          <w:i/>
        </w:rPr>
      </w:pPr>
      <w:r w:rsidRPr="00F11D7B">
        <w:rPr>
          <w:i/>
        </w:rPr>
        <w:t>В этом как раз и могут помочь НКО, которые имеют опыт работы с разными людьми, способны содействовать в разработке и реализации системных проектов с доказанной эффективностью.</w:t>
      </w:r>
    </w:p>
    <w:p w:rsidR="00C31551" w:rsidRDefault="003410DC" w:rsidP="00F11D7B">
      <w:pPr>
        <w:ind w:left="708"/>
        <w:rPr>
          <w:i/>
        </w:rPr>
      </w:pPr>
      <w:r w:rsidRPr="00F11D7B">
        <w:rPr>
          <w:i/>
        </w:rPr>
        <w:t xml:space="preserve">Учитывая специфику бизнеса, глубоко погружаться в историю разработки и реализации плановых показателей и брать дополнительных специалистов для ведения этого направления часто нецелесообразно. </w:t>
      </w:r>
    </w:p>
    <w:p w:rsidR="003410DC" w:rsidRPr="00F11D7B" w:rsidRDefault="003410DC" w:rsidP="00F11D7B">
      <w:pPr>
        <w:ind w:left="708"/>
        <w:rPr>
          <w:i/>
        </w:rPr>
      </w:pPr>
      <w:r w:rsidRPr="00F11D7B">
        <w:rPr>
          <w:i/>
        </w:rPr>
        <w:t xml:space="preserve">Еще одна проблема, с которой в этой деятельности сталкивается бизнес, — это жесткие условия, прописанные в уставных документах, усложняющие разработку и реализацию благотворительных проектов. Переписывать документы — </w:t>
      </w:r>
      <w:proofErr w:type="spellStart"/>
      <w:r w:rsidRPr="00F11D7B">
        <w:rPr>
          <w:i/>
        </w:rPr>
        <w:t>ресурсозатратная</w:t>
      </w:r>
      <w:proofErr w:type="spellEnd"/>
      <w:r w:rsidRPr="00F11D7B">
        <w:rPr>
          <w:i/>
        </w:rPr>
        <w:t xml:space="preserve"> работа со множеством </w:t>
      </w:r>
      <w:proofErr w:type="spellStart"/>
      <w:r w:rsidRPr="00F11D7B">
        <w:rPr>
          <w:i/>
        </w:rPr>
        <w:t>разноуровневых</w:t>
      </w:r>
      <w:proofErr w:type="spellEnd"/>
      <w:r w:rsidRPr="00F11D7B">
        <w:rPr>
          <w:i/>
        </w:rPr>
        <w:t xml:space="preserve"> согласований и продолжительностью не один день. И тут снова на помощь может прийти НКО.</w:t>
      </w:r>
    </w:p>
    <w:p w:rsidR="003410DC" w:rsidRPr="00F11D7B" w:rsidRDefault="003410DC" w:rsidP="00F11D7B">
      <w:pPr>
        <w:ind w:left="708"/>
        <w:rPr>
          <w:i/>
        </w:rPr>
      </w:pPr>
      <w:r w:rsidRPr="00F11D7B">
        <w:rPr>
          <w:i/>
        </w:rPr>
        <w:t xml:space="preserve">Благотворительные фонды сегодня — это не только сбор адресной помощи. Обладая необходимой экспертизой в своей области, благотворительные фонды помогают реализовывать социально значимые проекты, в том числе в рамках национальных </w:t>
      </w:r>
      <w:r w:rsidR="009C5D53">
        <w:rPr>
          <w:i/>
        </w:rPr>
        <w:t xml:space="preserve">проектов </w:t>
      </w:r>
      <w:r w:rsidRPr="00F11D7B">
        <w:rPr>
          <w:i/>
        </w:rPr>
        <w:t>России.</w:t>
      </w:r>
    </w:p>
    <w:p w:rsidR="00F41C65" w:rsidRPr="00F11D7B" w:rsidRDefault="00F41C65" w:rsidP="00F11D7B">
      <w:pPr>
        <w:ind w:left="708"/>
        <w:rPr>
          <w:i/>
        </w:rPr>
      </w:pPr>
      <w:r w:rsidRPr="00F11D7B">
        <w:rPr>
          <w:i/>
        </w:rPr>
        <w:t>Снижение тарифных ставок позволит</w:t>
      </w:r>
      <w:r w:rsidR="00C31551">
        <w:rPr>
          <w:i/>
        </w:rPr>
        <w:t xml:space="preserve"> </w:t>
      </w:r>
      <w:r w:rsidRPr="00F11D7B">
        <w:rPr>
          <w:i/>
        </w:rPr>
        <w:t xml:space="preserve">вовлечь в оказание благотворительной помощи и других лиц, которые будут заинтересованы реализовывать свои благотворительные инициативы через благотворительные организации имеющие основания для эффективного использования полученных в качестве благотворительных пожертвований денежных сумм. </w:t>
      </w:r>
    </w:p>
    <w:p w:rsidR="0019591A" w:rsidRPr="00F11D7B" w:rsidRDefault="0019591A" w:rsidP="0019591A">
      <w:pPr>
        <w:ind w:left="708"/>
        <w:rPr>
          <w:i/>
        </w:rPr>
      </w:pPr>
      <w:r>
        <w:rPr>
          <w:i/>
        </w:rPr>
        <w:t>Режим</w:t>
      </w:r>
      <w:r w:rsidRPr="00F11D7B">
        <w:rPr>
          <w:i/>
        </w:rPr>
        <w:t xml:space="preserve"> пониженн</w:t>
      </w:r>
      <w:r>
        <w:rPr>
          <w:i/>
        </w:rPr>
        <w:t>ых</w:t>
      </w:r>
      <w:r w:rsidRPr="00F11D7B">
        <w:rPr>
          <w:i/>
        </w:rPr>
        <w:t xml:space="preserve"> тарифных ставок </w:t>
      </w:r>
      <w:r>
        <w:rPr>
          <w:i/>
        </w:rPr>
        <w:t xml:space="preserve">страховых взносов </w:t>
      </w:r>
      <w:r w:rsidRPr="00F11D7B">
        <w:rPr>
          <w:i/>
        </w:rPr>
        <w:t xml:space="preserve">позволит сохранить активность благотворительных организаций на прежнем уровне, </w:t>
      </w:r>
      <w:r w:rsidR="009C5D53">
        <w:rPr>
          <w:i/>
        </w:rPr>
        <w:t>тем самым снизив нагрузки государственную систему социальной защиты населения</w:t>
      </w:r>
      <w:r w:rsidRPr="00F11D7B">
        <w:rPr>
          <w:i/>
        </w:rPr>
        <w:t>.</w:t>
      </w:r>
    </w:p>
    <w:p w:rsidR="00C31551" w:rsidRPr="00F11D7B" w:rsidRDefault="00432C8E">
      <w:pPr>
        <w:ind w:left="708"/>
        <w:rPr>
          <w:i/>
        </w:rPr>
      </w:pPr>
      <w:r>
        <w:rPr>
          <w:i/>
        </w:rPr>
        <w:t xml:space="preserve">Утрата для благотворительных организаций возможности использования режима пониженных страховых взносов приведет </w:t>
      </w:r>
      <w:proofErr w:type="gramStart"/>
      <w:r>
        <w:rPr>
          <w:i/>
        </w:rPr>
        <w:t>с сокращению</w:t>
      </w:r>
      <w:proofErr w:type="gramEnd"/>
      <w:r>
        <w:rPr>
          <w:i/>
        </w:rPr>
        <w:t xml:space="preserve"> значительного числа благотворительных организаций, которые не смогут продолжать деятельности по причине ухода части сотрудников и не смогут обеспечивать работу с социально уязвимыми категориями населения на прежнем уровне.</w:t>
      </w:r>
    </w:p>
    <w:sectPr w:rsidR="00C31551" w:rsidRPr="00F1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68"/>
    <w:rsid w:val="0019591A"/>
    <w:rsid w:val="00311221"/>
    <w:rsid w:val="003410DC"/>
    <w:rsid w:val="003762D2"/>
    <w:rsid w:val="00432C8E"/>
    <w:rsid w:val="004F1BB2"/>
    <w:rsid w:val="0062659F"/>
    <w:rsid w:val="006660DD"/>
    <w:rsid w:val="006B7568"/>
    <w:rsid w:val="00723AFA"/>
    <w:rsid w:val="00743D1E"/>
    <w:rsid w:val="0083533D"/>
    <w:rsid w:val="008B3260"/>
    <w:rsid w:val="009C5D53"/>
    <w:rsid w:val="00C0750E"/>
    <w:rsid w:val="00C31551"/>
    <w:rsid w:val="00EE41D2"/>
    <w:rsid w:val="00F11D7B"/>
    <w:rsid w:val="00F41C65"/>
    <w:rsid w:val="00FD408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6B2AD-81F3-462C-A363-DAD8436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Regulation/Npa/PublicView?npaID=146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2024-04-01T04:45:00Z</dcterms:created>
  <dcterms:modified xsi:type="dcterms:W3CDTF">2024-04-01T04:45:00Z</dcterms:modified>
</cp:coreProperties>
</file>