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846C" w14:textId="380991F6" w:rsidR="00F81F29" w:rsidRDefault="00DF3445" w:rsidP="009A3DA1">
      <w:pPr>
        <w:ind w:left="-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7DF0FF5" wp14:editId="42406382">
            <wp:simplePos x="0" y="0"/>
            <wp:positionH relativeFrom="column">
              <wp:posOffset>-742315</wp:posOffset>
            </wp:positionH>
            <wp:positionV relativeFrom="paragraph">
              <wp:posOffset>-114300</wp:posOffset>
            </wp:positionV>
            <wp:extent cx="2494915" cy="952923"/>
            <wp:effectExtent l="0" t="0" r="0" b="12700"/>
            <wp:wrapNone/>
            <wp:docPr id="5" name="Рисунок 2" descr="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9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70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04AD482E" wp14:editId="623149E8">
            <wp:simplePos x="0" y="0"/>
            <wp:positionH relativeFrom="column">
              <wp:posOffset>1517015</wp:posOffset>
            </wp:positionH>
            <wp:positionV relativeFrom="paragraph">
              <wp:posOffset>-978535</wp:posOffset>
            </wp:positionV>
            <wp:extent cx="5036185" cy="1702435"/>
            <wp:effectExtent l="0" t="0" r="0" b="0"/>
            <wp:wrapNone/>
            <wp:docPr id="4" name="Рисунок 1" descr="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DF0B7" w14:textId="77777777" w:rsidR="00F81F29" w:rsidRDefault="00F81F29" w:rsidP="009A3DA1">
      <w:pPr>
        <w:ind w:left="-851"/>
        <w:rPr>
          <w:rFonts w:ascii="Times New Roman" w:hAnsi="Times New Roman"/>
          <w:b/>
        </w:rPr>
      </w:pPr>
    </w:p>
    <w:p w14:paraId="6B185FEA" w14:textId="77777777" w:rsidR="008E0C64" w:rsidRDefault="008E0C64" w:rsidP="00E54005">
      <w:pPr>
        <w:spacing w:after="0" w:line="0" w:lineRule="atLeast"/>
        <w:rPr>
          <w:sz w:val="24"/>
          <w:szCs w:val="24"/>
        </w:rPr>
      </w:pPr>
    </w:p>
    <w:p w14:paraId="21248022" w14:textId="77777777" w:rsidR="00B90E3E" w:rsidRDefault="00BC600D" w:rsidP="00B90E3E">
      <w:pPr>
        <w:spacing w:after="0" w:line="0" w:lineRule="atLeast"/>
        <w:jc w:val="right"/>
        <w:rPr>
          <w:sz w:val="24"/>
          <w:szCs w:val="24"/>
        </w:rPr>
      </w:pPr>
      <w:r w:rsidRPr="005A518F">
        <w:rPr>
          <w:sz w:val="24"/>
          <w:szCs w:val="24"/>
        </w:rPr>
        <w:t>Пресс-релиз</w:t>
      </w:r>
      <w:r w:rsidR="00B01D76" w:rsidRPr="005A518F">
        <w:rPr>
          <w:sz w:val="24"/>
          <w:szCs w:val="24"/>
        </w:rPr>
        <w:t xml:space="preserve"> </w:t>
      </w:r>
      <w:r w:rsidR="00B90E3E">
        <w:rPr>
          <w:sz w:val="24"/>
          <w:szCs w:val="24"/>
        </w:rPr>
        <w:t xml:space="preserve"> </w:t>
      </w:r>
    </w:p>
    <w:p w14:paraId="10545007" w14:textId="412C314A" w:rsidR="00B90E3E" w:rsidRDefault="003A04A6" w:rsidP="00B90E3E">
      <w:pPr>
        <w:spacing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4279B1" w:rsidRPr="005A518F">
        <w:rPr>
          <w:sz w:val="24"/>
          <w:szCs w:val="24"/>
        </w:rPr>
        <w:t>.04.</w:t>
      </w:r>
      <w:r w:rsidR="00BC600D" w:rsidRPr="005A518F">
        <w:rPr>
          <w:sz w:val="24"/>
          <w:szCs w:val="24"/>
        </w:rPr>
        <w:t>2014</w:t>
      </w:r>
    </w:p>
    <w:p w14:paraId="0D8ECE73" w14:textId="77777777" w:rsidR="00B90E3E" w:rsidRPr="00B90E3E" w:rsidRDefault="00B90E3E" w:rsidP="00B90E3E">
      <w:pPr>
        <w:spacing w:after="0" w:line="0" w:lineRule="atLeast"/>
        <w:jc w:val="right"/>
        <w:rPr>
          <w:sz w:val="24"/>
          <w:szCs w:val="24"/>
        </w:rPr>
      </w:pPr>
    </w:p>
    <w:p w14:paraId="4443C204" w14:textId="1BE56982" w:rsidR="00760068" w:rsidRDefault="000213DF" w:rsidP="003A04A6">
      <w:pPr>
        <w:spacing w:after="0" w:line="240" w:lineRule="auto"/>
        <w:ind w:left="-709" w:right="141" w:firstLine="567"/>
        <w:jc w:val="both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З</w:t>
      </w:r>
      <w:r w:rsidR="00335DC3" w:rsidRPr="00D076D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авершился прием заявок на конкурс «Культ</w:t>
      </w:r>
      <w:r w:rsidR="00E54005" w:rsidRPr="00D076D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урная мозаика малых городов и сё</w:t>
      </w:r>
      <w:r w:rsidR="00335DC3" w:rsidRPr="00D076D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л». </w:t>
      </w:r>
      <w:r w:rsidR="003B4CA5" w:rsidRPr="00D076D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За два месяца более </w:t>
      </w:r>
      <w:r w:rsidR="003A04A6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двух тысяч</w:t>
      </w:r>
      <w:r w:rsidR="003B4CA5" w:rsidRPr="00D076D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 некоммерческих организа</w:t>
      </w:r>
      <w:r w:rsidR="001B4B25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ций из всех регионов РФ выслали </w:t>
      </w:r>
      <w:r w:rsidR="00A404D8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около</w:t>
      </w:r>
      <w:r w:rsidR="007F6A5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1B4B25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2.</w:t>
      </w:r>
      <w:r w:rsidR="00A404D8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5</w:t>
      </w:r>
      <w:r w:rsidR="007F6A5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00</w:t>
      </w:r>
      <w:r w:rsidR="003A04A6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 заяв</w:t>
      </w:r>
      <w:r w:rsidR="007F6A5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3A04A6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к</w:t>
      </w:r>
      <w:r w:rsidR="00D076D2" w:rsidRPr="00D076D2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.</w:t>
      </w:r>
    </w:p>
    <w:p w14:paraId="191A8A6E" w14:textId="508E0588" w:rsidR="00272B70" w:rsidRDefault="00D076D2" w:rsidP="00C54F67">
      <w:pPr>
        <w:spacing w:after="0" w:line="240" w:lineRule="auto"/>
        <w:ind w:left="-709" w:right="141" w:firstLine="567"/>
        <w:jc w:val="both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Лидерами по количеству собранных зая</w:t>
      </w:r>
      <w:r w:rsidR="00946FE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вок стали 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федеральные округа</w:t>
      </w:r>
      <w:r w:rsidR="00946FE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: 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Приволжский (</w:t>
      </w:r>
      <w:r w:rsidR="001B4B25"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565</w:t>
      </w:r>
      <w:r w:rsidR="001B4B25"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заявок)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7F6A5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Сибирский (552 заявки), </w:t>
      </w:r>
      <w:r w:rsidR="00272B70"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Це</w:t>
      </w:r>
      <w:r w:rsidR="00272B7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нтральный (447</w:t>
      </w:r>
      <w:r w:rsidR="00272B70"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заявок)</w:t>
      </w:r>
      <w:r w:rsidR="00272B7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и </w:t>
      </w:r>
      <w:r w:rsidR="00946FE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Северо-Западный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(4</w:t>
      </w:r>
      <w:r w:rsidR="0008071F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</w:t>
      </w:r>
      <w:r w:rsidR="00472AA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 заяв</w:t>
      </w:r>
      <w:r w:rsidR="00272B7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к</w:t>
      </w:r>
      <w:r w:rsidR="00472AA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и</w:t>
      </w:r>
      <w:r w:rsidR="00272B7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)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В других регионах отмечается также высокий интерес к конкурсу: </w:t>
      </w:r>
      <w:r w:rsidR="001B4B25"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Южный и Северо-Ка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вказский федеральные округа </w:t>
      </w:r>
      <w:r w:rsidR="001B4B25"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(207 заявок)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Уральский федеральный округ (</w:t>
      </w:r>
      <w:r w:rsidR="00272B7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148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заявок)</w:t>
      </w:r>
      <w:r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, Дальневосточный федеральный округ (109 заявок). К участию в конкурсе подключились учреждения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культуры из Крымского федерального округа (4 заявки).</w:t>
      </w:r>
    </w:p>
    <w:p w14:paraId="040DD502" w14:textId="53DAF117" w:rsidR="003A04A6" w:rsidRDefault="00D076D2" w:rsidP="00272B70">
      <w:pPr>
        <w:spacing w:after="0" w:line="240" w:lineRule="auto"/>
        <w:ind w:left="-709" w:right="141" w:firstLine="567"/>
        <w:jc w:val="both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Наибольшее количество заявок принято в номинации «Культпоход» (</w:t>
      </w:r>
      <w:r w:rsidR="007F6A5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более 1100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72AA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заяв</w:t>
      </w:r>
      <w:r w:rsidR="007F6A5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о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к), предполагающей создание современных форм образовательной деятельности и формирование новых форм культурн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ого досуга. </w:t>
      </w:r>
      <w:r w:rsidR="00B90E3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Вторая по по</w:t>
      </w:r>
      <w:r w:rsidR="00472AA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пу</w:t>
      </w:r>
      <w:r w:rsidR="00B90E3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лярности номинация,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направленная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на создание нового регионального продукта на базе этно-культурного и историко-кул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ьтурного потенциала территории</w:t>
      </w:r>
      <w:r w:rsidR="00B90E3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B90E3E"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«Традиции и развитие» </w:t>
      </w:r>
      <w:r w:rsidR="00B90E3E"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(</w:t>
      </w:r>
      <w:r w:rsidR="007F6A5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более 800</w:t>
      </w:r>
      <w:r w:rsidR="00B90E3E"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 заявок</w:t>
      </w:r>
      <w:r w:rsidR="00B90E3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). 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Замыкает рейтинг номинация 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«Пространство жизни»</w:t>
      </w:r>
      <w:r w:rsid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(</w:t>
      </w:r>
      <w:r w:rsidR="007F6A5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более </w:t>
      </w:r>
      <w:r w:rsidR="00272B7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5</w:t>
      </w:r>
      <w:r w:rsidR="007F6A5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</w:t>
      </w:r>
      <w:r w:rsidR="00272B70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0</w:t>
      </w:r>
      <w:r w:rsidR="001B4B25"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заяв</w:t>
      </w:r>
      <w:r w:rsidR="007F6A5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о</w:t>
      </w:r>
      <w:r w:rsidRPr="001B4B2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к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), </w:t>
      </w:r>
      <w:r w:rsidR="00B90E3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подразумевающая </w:t>
      </w:r>
      <w:r w:rsidRPr="00D076D2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проекты инициирующие новые формы взаимодействия местного сообщества с современной культурой, работу с историко-культ</w:t>
      </w:r>
      <w:r w:rsidR="00B90E3E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урной и природной средой места.</w:t>
      </w:r>
    </w:p>
    <w:tbl>
      <w:tblPr>
        <w:tblW w:w="10207" w:type="dxa"/>
        <w:tblInd w:w="-601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2410"/>
        <w:gridCol w:w="2410"/>
      </w:tblGrid>
      <w:tr w:rsidR="000C1D30" w:rsidRPr="003A04A6" w14:paraId="52EF68FE" w14:textId="77777777" w:rsidTr="000C1D30">
        <w:trPr>
          <w:trHeight w:val="300"/>
        </w:trPr>
        <w:tc>
          <w:tcPr>
            <w:tcW w:w="1702" w:type="dxa"/>
            <w:vMerge w:val="restart"/>
            <w:shd w:val="clear" w:color="000000" w:fill="B7DEE8"/>
            <w:vAlign w:val="center"/>
            <w:hideMark/>
          </w:tcPr>
          <w:p w14:paraId="62D2CEC3" w14:textId="77777777" w:rsidR="003A04A6" w:rsidRPr="003A04A6" w:rsidRDefault="003A04A6" w:rsidP="003A04A6">
            <w:pPr>
              <w:spacing w:after="0" w:line="240" w:lineRule="auto"/>
              <w:ind w:right="141"/>
              <w:rPr>
                <w:rFonts w:eastAsia="Times New Roman" w:cs="Arial CYR"/>
                <w:lang w:eastAsia="ru-RU"/>
              </w:rPr>
            </w:pPr>
            <w:r w:rsidRPr="003A04A6">
              <w:rPr>
                <w:rFonts w:eastAsia="Times New Roman" w:cs="Arial CYR"/>
                <w:lang w:eastAsia="ru-RU"/>
              </w:rPr>
              <w:t>Федеральный округ РФ</w:t>
            </w:r>
          </w:p>
        </w:tc>
        <w:tc>
          <w:tcPr>
            <w:tcW w:w="1559" w:type="dxa"/>
            <w:vMerge w:val="restart"/>
            <w:shd w:val="clear" w:color="000000" w:fill="B7DEE8"/>
            <w:vAlign w:val="center"/>
            <w:hideMark/>
          </w:tcPr>
          <w:p w14:paraId="4C52EFDF" w14:textId="77777777" w:rsidR="003A04A6" w:rsidRPr="003A04A6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lang w:eastAsia="ru-RU"/>
              </w:rPr>
            </w:pPr>
            <w:r w:rsidRPr="003A04A6">
              <w:rPr>
                <w:rFonts w:eastAsia="Times New Roman" w:cs="Arial CYR"/>
                <w:lang w:eastAsia="ru-RU"/>
              </w:rPr>
              <w:t>Количество заявок</w:t>
            </w:r>
          </w:p>
        </w:tc>
        <w:tc>
          <w:tcPr>
            <w:tcW w:w="6946" w:type="dxa"/>
            <w:gridSpan w:val="3"/>
            <w:shd w:val="clear" w:color="000000" w:fill="B7DEE8"/>
            <w:noWrap/>
            <w:vAlign w:val="center"/>
            <w:hideMark/>
          </w:tcPr>
          <w:p w14:paraId="24C92078" w14:textId="77777777" w:rsidR="003A04A6" w:rsidRPr="003A04A6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lang w:eastAsia="ru-RU"/>
              </w:rPr>
            </w:pPr>
            <w:r w:rsidRPr="003A04A6">
              <w:rPr>
                <w:rFonts w:eastAsia="Times New Roman" w:cs="Arial CYR"/>
                <w:lang w:eastAsia="ru-RU"/>
              </w:rPr>
              <w:t>Номинации</w:t>
            </w:r>
          </w:p>
        </w:tc>
      </w:tr>
      <w:tr w:rsidR="000C1D30" w:rsidRPr="003A04A6" w14:paraId="7BD61671" w14:textId="77777777" w:rsidTr="000C1D30">
        <w:trPr>
          <w:trHeight w:val="560"/>
        </w:trPr>
        <w:tc>
          <w:tcPr>
            <w:tcW w:w="1702" w:type="dxa"/>
            <w:vMerge/>
            <w:vAlign w:val="center"/>
            <w:hideMark/>
          </w:tcPr>
          <w:p w14:paraId="459BCA77" w14:textId="77777777" w:rsidR="003A04A6" w:rsidRPr="003A04A6" w:rsidRDefault="003A04A6" w:rsidP="003A04A6">
            <w:pPr>
              <w:spacing w:after="0" w:line="240" w:lineRule="auto"/>
              <w:ind w:right="141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B30A2E" w14:textId="77777777" w:rsidR="003A04A6" w:rsidRPr="003A04A6" w:rsidRDefault="003A04A6" w:rsidP="003A04A6">
            <w:pPr>
              <w:spacing w:after="0" w:line="240" w:lineRule="auto"/>
              <w:ind w:right="141"/>
              <w:rPr>
                <w:rFonts w:eastAsia="Times New Roman" w:cs="Arial CYR"/>
                <w:lang w:eastAsia="ru-RU"/>
              </w:rPr>
            </w:pPr>
          </w:p>
        </w:tc>
        <w:tc>
          <w:tcPr>
            <w:tcW w:w="2126" w:type="dxa"/>
            <w:shd w:val="clear" w:color="000000" w:fill="B7DEE8"/>
            <w:noWrap/>
            <w:vAlign w:val="center"/>
            <w:hideMark/>
          </w:tcPr>
          <w:p w14:paraId="639A3D1B" w14:textId="77777777" w:rsidR="003A04A6" w:rsidRPr="000C1D30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C1D30">
              <w:rPr>
                <w:rFonts w:eastAsia="Times New Roman" w:cs="Arial CYR"/>
                <w:sz w:val="20"/>
                <w:szCs w:val="20"/>
                <w:lang w:eastAsia="ru-RU"/>
              </w:rPr>
              <w:t>«Культпоход»</w:t>
            </w:r>
          </w:p>
        </w:tc>
        <w:tc>
          <w:tcPr>
            <w:tcW w:w="2410" w:type="dxa"/>
            <w:shd w:val="clear" w:color="000000" w:fill="B7DEE8"/>
            <w:vAlign w:val="center"/>
            <w:hideMark/>
          </w:tcPr>
          <w:p w14:paraId="2F273011" w14:textId="77777777" w:rsidR="003A04A6" w:rsidRPr="000C1D30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C1D30">
              <w:rPr>
                <w:rFonts w:eastAsia="Times New Roman" w:cs="Arial CYR"/>
                <w:sz w:val="20"/>
                <w:szCs w:val="20"/>
                <w:lang w:eastAsia="ru-RU"/>
              </w:rPr>
              <w:t>«Пространство жизни»</w:t>
            </w:r>
          </w:p>
        </w:tc>
        <w:tc>
          <w:tcPr>
            <w:tcW w:w="2410" w:type="dxa"/>
            <w:shd w:val="clear" w:color="000000" w:fill="B7DEE8"/>
            <w:vAlign w:val="center"/>
            <w:hideMark/>
          </w:tcPr>
          <w:p w14:paraId="0D6BCE4D" w14:textId="77777777" w:rsidR="003A04A6" w:rsidRPr="000C1D30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C1D30">
              <w:rPr>
                <w:rFonts w:eastAsia="Times New Roman" w:cs="Arial CYR"/>
                <w:sz w:val="20"/>
                <w:szCs w:val="20"/>
                <w:lang w:eastAsia="ru-RU"/>
              </w:rPr>
              <w:t>«Традиции и развитие»</w:t>
            </w:r>
          </w:p>
        </w:tc>
      </w:tr>
      <w:tr w:rsidR="000C1D30" w:rsidRPr="003A04A6" w14:paraId="3AC9F343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F27EF46" w14:textId="77777777" w:rsidR="003A04A6" w:rsidRPr="003A04A6" w:rsidRDefault="003A04A6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1344F2" w14:textId="77777777" w:rsidR="003A04A6" w:rsidRPr="003A04A6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48BCB2" w14:textId="77777777" w:rsidR="003A04A6" w:rsidRPr="003A04A6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17BEF20" w14:textId="77777777" w:rsidR="003A04A6" w:rsidRPr="003A04A6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A917F34" w14:textId="77777777" w:rsidR="003A04A6" w:rsidRPr="003A04A6" w:rsidRDefault="003A04A6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0C1D30" w:rsidRPr="003A04A6" w14:paraId="00ACF366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</w:tcPr>
          <w:p w14:paraId="70863777" w14:textId="351769BD" w:rsidR="00272B70" w:rsidRPr="003A04A6" w:rsidRDefault="00272B70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0AC02C" w14:textId="5E405398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7F7B4035" w14:textId="64D3E98C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65B247F" w14:textId="30B39F50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193DDB2" w14:textId="75F398C6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142</w:t>
            </w:r>
          </w:p>
        </w:tc>
      </w:tr>
      <w:tr w:rsidR="000C1D30" w:rsidRPr="003A04A6" w14:paraId="2E952774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</w:tcPr>
          <w:p w14:paraId="09D54D2C" w14:textId="523DA890" w:rsidR="00272B70" w:rsidRPr="003A04A6" w:rsidRDefault="00272B70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6FE4702" w14:textId="22787C99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73F6F024" w14:textId="0350BCB9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3677BCE" w14:textId="4B64AF17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140568E0" w14:textId="709DF3CD" w:rsidR="00272B70" w:rsidRPr="003A04A6" w:rsidRDefault="00272B70" w:rsidP="000C1D30">
            <w:pPr>
              <w:tabs>
                <w:tab w:val="left" w:pos="2595"/>
              </w:tabs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0C1D30" w:rsidRPr="003A04A6" w14:paraId="4884C41F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</w:tcPr>
          <w:p w14:paraId="06023B98" w14:textId="5A59662A" w:rsidR="00272B70" w:rsidRPr="003A04A6" w:rsidRDefault="00272B70" w:rsidP="00A404D8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EB4D7CA" w14:textId="07A9B22C" w:rsidR="00272B70" w:rsidRPr="003A04A6" w:rsidRDefault="007F6A52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1AC72DBF" w14:textId="69336934" w:rsidR="00272B70" w:rsidRPr="003A04A6" w:rsidRDefault="00272B70" w:rsidP="007F6A52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2</w:t>
            </w:r>
            <w:r w:rsidR="007F6A52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6632A5E7" w14:textId="25B38A2D" w:rsidR="00272B70" w:rsidRPr="003A04A6" w:rsidRDefault="007F6A52" w:rsidP="007F6A52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14:paraId="4013893D" w14:textId="74E3C8E5" w:rsidR="00272B70" w:rsidRPr="003A04A6" w:rsidRDefault="00272B70" w:rsidP="007F6A52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</w:t>
            </w:r>
            <w:r w:rsidR="007F6A52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1D30" w:rsidRPr="003A04A6" w14:paraId="24715591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864C6BC" w14:textId="11C60F26" w:rsidR="00272B70" w:rsidRPr="003A04A6" w:rsidRDefault="00272B70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ЮФО, СКФО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28DC3C" w14:textId="0B0E2BAF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395BDA4" w14:textId="798751A6" w:rsidR="00272B70" w:rsidRPr="003A04A6" w:rsidRDefault="00272B70" w:rsidP="003A04A6">
            <w:pPr>
              <w:spacing w:after="0" w:line="240" w:lineRule="auto"/>
              <w:ind w:left="9" w:right="141" w:hanging="9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299203D" w14:textId="56B2D70B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776679A" w14:textId="1C735E44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0C1D30" w:rsidRPr="003A04A6" w14:paraId="459AF983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AEC6542" w14:textId="01958614" w:rsidR="00272B70" w:rsidRPr="003A04A6" w:rsidRDefault="00272B70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F556B0" w14:textId="61C53D60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0B833D" w14:textId="6522A068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8B6AB2E" w14:textId="0986E74B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2D1CC65" w14:textId="6DEE0E7F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0C1D30" w:rsidRPr="003A04A6" w14:paraId="01E273F1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562E09F" w14:textId="367FA022" w:rsidR="00272B70" w:rsidRPr="003A04A6" w:rsidRDefault="00272B70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500FED" w14:textId="7C55A4EE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7FBA9C" w14:textId="67739355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626BF65" w14:textId="7C3C33A6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78985E5" w14:textId="1E3398D3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0C1D30" w:rsidRPr="003A04A6" w14:paraId="37A2C298" w14:textId="77777777" w:rsidTr="000C1D30">
        <w:trPr>
          <w:trHeight w:val="300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7869E8B" w14:textId="46AFA787" w:rsidR="00272B70" w:rsidRPr="003A04A6" w:rsidRDefault="00272B70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КФО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7D2AF8" w14:textId="2623B57E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6E628DD" w14:textId="00BEF6C3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6BA65AD" w14:textId="4B621432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7DB6AF2" w14:textId="7DE745C5" w:rsidR="00272B70" w:rsidRPr="003A04A6" w:rsidRDefault="00272B70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C1D30" w:rsidRPr="003A04A6" w14:paraId="1F101A66" w14:textId="77777777" w:rsidTr="000C1D30">
        <w:trPr>
          <w:trHeight w:val="320"/>
        </w:trPr>
        <w:tc>
          <w:tcPr>
            <w:tcW w:w="1702" w:type="dxa"/>
            <w:shd w:val="clear" w:color="000000" w:fill="B7DEE8"/>
            <w:noWrap/>
            <w:vAlign w:val="center"/>
            <w:hideMark/>
          </w:tcPr>
          <w:p w14:paraId="7A1024A5" w14:textId="5C065F24" w:rsidR="00272B70" w:rsidRPr="003A04A6" w:rsidRDefault="00272B70" w:rsidP="003A04A6">
            <w:pPr>
              <w:spacing w:after="0" w:line="240" w:lineRule="auto"/>
              <w:ind w:right="141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B7DEE8"/>
            <w:noWrap/>
            <w:vAlign w:val="center"/>
            <w:hideMark/>
          </w:tcPr>
          <w:p w14:paraId="585ACF91" w14:textId="600050D9" w:rsidR="00272B70" w:rsidRPr="003A04A6" w:rsidRDefault="00272B70" w:rsidP="007F6A52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2</w:t>
            </w:r>
            <w:r w:rsidR="007F6A52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126" w:type="dxa"/>
            <w:shd w:val="clear" w:color="000000" w:fill="B7DEE8"/>
            <w:noWrap/>
            <w:vAlign w:val="center"/>
            <w:hideMark/>
          </w:tcPr>
          <w:p w14:paraId="2ED9D0CF" w14:textId="1184F675" w:rsidR="00272B70" w:rsidRPr="003A04A6" w:rsidRDefault="00272B70" w:rsidP="007F6A52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</w:t>
            </w:r>
            <w:r w:rsidR="007F6A52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10" w:type="dxa"/>
            <w:shd w:val="clear" w:color="000000" w:fill="B7DEE8"/>
            <w:noWrap/>
            <w:vAlign w:val="center"/>
            <w:hideMark/>
          </w:tcPr>
          <w:p w14:paraId="752C5496" w14:textId="336E08EF" w:rsidR="00272B70" w:rsidRPr="003A04A6" w:rsidRDefault="00272B70" w:rsidP="007F6A52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5</w:t>
            </w:r>
            <w:r w:rsidR="007F6A52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shd w:val="clear" w:color="000000" w:fill="B7DEE8"/>
            <w:noWrap/>
            <w:vAlign w:val="center"/>
            <w:hideMark/>
          </w:tcPr>
          <w:p w14:paraId="40B5F1F5" w14:textId="2C437C38" w:rsidR="00272B70" w:rsidRPr="003A04A6" w:rsidRDefault="007F6A52" w:rsidP="003A04A6">
            <w:pPr>
              <w:spacing w:after="0" w:line="240" w:lineRule="auto"/>
              <w:ind w:right="141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82</w:t>
            </w:r>
            <w:r w:rsidR="00272B70" w:rsidRPr="003A04A6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14:paraId="786EE4F5" w14:textId="21B1686F" w:rsidR="001B4D3C" w:rsidRDefault="003A04A6" w:rsidP="003A04A6">
      <w:pPr>
        <w:spacing w:after="0" w:line="240" w:lineRule="auto"/>
        <w:ind w:left="-709" w:right="141" w:firstLine="567"/>
        <w:jc w:val="both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17510A0D" w14:textId="530E5A8D" w:rsidR="00760068" w:rsidRDefault="001E3BA1" w:rsidP="00272B70">
      <w:pPr>
        <w:shd w:val="clear" w:color="auto" w:fill="FFFFFF"/>
        <w:spacing w:after="0" w:line="240" w:lineRule="auto"/>
        <w:ind w:left="-567" w:right="141" w:firstLine="567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П</w:t>
      </w:r>
      <w:r w:rsidRPr="007A67B2">
        <w:rPr>
          <w:color w:val="000000"/>
          <w:sz w:val="24"/>
          <w:szCs w:val="24"/>
        </w:rPr>
        <w:t>ервый</w:t>
      </w:r>
      <w:r>
        <w:rPr>
          <w:color w:val="000000"/>
          <w:sz w:val="24"/>
          <w:szCs w:val="24"/>
        </w:rPr>
        <w:t xml:space="preserve"> (региональный)</w:t>
      </w:r>
      <w:r w:rsidRPr="007A67B2">
        <w:rPr>
          <w:color w:val="000000"/>
          <w:sz w:val="24"/>
          <w:szCs w:val="24"/>
        </w:rPr>
        <w:t xml:space="preserve"> этап отбора проектов</w:t>
      </w:r>
      <w:r>
        <w:rPr>
          <w:color w:val="000000"/>
          <w:sz w:val="24"/>
          <w:szCs w:val="24"/>
        </w:rPr>
        <w:t xml:space="preserve"> проходит на уровне федеральных округов. Он</w:t>
      </w:r>
      <w:r w:rsidRPr="007A67B2">
        <w:rPr>
          <w:color w:val="000000"/>
          <w:sz w:val="24"/>
          <w:szCs w:val="24"/>
        </w:rPr>
        <w:t xml:space="preserve"> включает в себя экспертизу каждой заявки</w:t>
      </w:r>
      <w:r>
        <w:rPr>
          <w:color w:val="000000"/>
          <w:sz w:val="24"/>
          <w:szCs w:val="24"/>
        </w:rPr>
        <w:t xml:space="preserve"> двумя независимыми экспертами и очные</w:t>
      </w:r>
      <w:r w:rsidRPr="007A67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заседания. По итогам работы экспертных советов</w:t>
      </w:r>
      <w:r w:rsidRPr="007A67B2">
        <w:rPr>
          <w:color w:val="000000"/>
          <w:sz w:val="24"/>
          <w:szCs w:val="24"/>
        </w:rPr>
        <w:t xml:space="preserve"> будут сформированы</w:t>
      </w:r>
      <w:r>
        <w:rPr>
          <w:color w:val="000000"/>
          <w:sz w:val="24"/>
          <w:szCs w:val="24"/>
        </w:rPr>
        <w:t xml:space="preserve"> </w:t>
      </w:r>
      <w:r w:rsidRPr="007A67B2">
        <w:rPr>
          <w:color w:val="000000"/>
          <w:sz w:val="24"/>
          <w:szCs w:val="24"/>
        </w:rPr>
        <w:t xml:space="preserve">списки полуфиналистов. Второй </w:t>
      </w:r>
      <w:r>
        <w:rPr>
          <w:color w:val="000000"/>
          <w:sz w:val="24"/>
          <w:szCs w:val="24"/>
        </w:rPr>
        <w:t>этап отбора пройдет в Москве. Член</w:t>
      </w:r>
      <w:r w:rsidR="00AF4507">
        <w:rPr>
          <w:color w:val="000000"/>
          <w:sz w:val="24"/>
          <w:szCs w:val="24"/>
        </w:rPr>
        <w:t xml:space="preserve">ы национального жюри </w:t>
      </w:r>
      <w:r w:rsidR="006418B5">
        <w:rPr>
          <w:color w:val="000000"/>
          <w:sz w:val="24"/>
          <w:szCs w:val="24"/>
        </w:rPr>
        <w:t>обсудят заявки</w:t>
      </w:r>
      <w:r>
        <w:rPr>
          <w:color w:val="000000"/>
          <w:sz w:val="24"/>
          <w:szCs w:val="24"/>
        </w:rPr>
        <w:t xml:space="preserve"> </w:t>
      </w:r>
      <w:r w:rsidR="00483BF7">
        <w:rPr>
          <w:color w:val="000000"/>
          <w:sz w:val="24"/>
          <w:szCs w:val="24"/>
        </w:rPr>
        <w:t xml:space="preserve">полуфиналистов </w:t>
      </w:r>
      <w:r>
        <w:rPr>
          <w:color w:val="000000"/>
          <w:sz w:val="24"/>
          <w:szCs w:val="24"/>
        </w:rPr>
        <w:t xml:space="preserve">и 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утвердят список победителей, которые</w:t>
      </w:r>
      <w:r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получат гранты от 150 до 700 тыс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рублей.</w:t>
      </w:r>
    </w:p>
    <w:p w14:paraId="62BC8FBA" w14:textId="77777777" w:rsidR="000F3044" w:rsidRDefault="004E2224" w:rsidP="003A04A6">
      <w:pPr>
        <w:shd w:val="clear" w:color="auto" w:fill="FFFFFF"/>
        <w:spacing w:after="0" w:line="240" w:lineRule="auto"/>
        <w:ind w:left="-567" w:right="141" w:firstLine="567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Организатор конкурса - 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Благотворительный 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ф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онд Елены и Ген</w:t>
      </w:r>
      <w:r w:rsidR="0003285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надия Тимченко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, а также </w:t>
      </w:r>
      <w:r w:rsidR="0003285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Ассоц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иаци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я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менеджеров культуры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(ведущий оператор конкурса)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выраж</w:t>
      </w:r>
      <w:r w:rsidR="0003285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а</w:t>
      </w:r>
      <w:r w:rsidR="00D630C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ю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 благодарность всем, кто поддержал конкурс</w:t>
      </w:r>
      <w:r w:rsidR="00A20E2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20E23" w:rsidRPr="00A20E2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«Культурная мозаика малых городов и сёл</w:t>
      </w:r>
      <w:r w:rsidRPr="00A20E2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»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,</w:t>
      </w:r>
      <w:r w:rsidRPr="00A20E23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кто приня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л в нем участие и прислал заявку</w:t>
      </w:r>
      <w:r w:rsidR="0003285B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.</w:t>
      </w:r>
      <w:r w:rsidR="0003285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М</w:t>
      </w:r>
      <w:r w:rsidR="00152040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асштабный охват аудитории был достигну</w:t>
      </w:r>
      <w:r w:rsidR="0003285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</w:t>
      </w:r>
      <w:r w:rsidR="00152040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в результате слаженной работы в</w:t>
      </w:r>
      <w:r w:rsidR="000F59BA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сех региональных операторов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во всех федеральных округах</w:t>
      </w:r>
      <w:r w:rsidR="00E54005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4E691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Так</w:t>
      </w:r>
      <w:r w:rsidR="000F3044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же очень значимой для первого этапа проекта оказалась поддержка Министерства культуры</w:t>
      </w:r>
      <w:r w:rsidR="0003285B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РФ </w:t>
      </w:r>
      <w:r w:rsidR="000F3044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и </w:t>
      </w:r>
      <w:r w:rsidR="000F59BA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СМИ</w:t>
      </w:r>
      <w:r w:rsidR="000F3044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.</w:t>
      </w:r>
      <w:r w:rsidR="00E54005" w:rsidRPr="00E54005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0702DE08" w14:textId="77777777" w:rsidR="002F3F42" w:rsidRPr="00B90E3E" w:rsidRDefault="002F3F42" w:rsidP="003A04A6">
      <w:pPr>
        <w:shd w:val="clear" w:color="auto" w:fill="FFFFFF"/>
        <w:spacing w:after="0" w:line="240" w:lineRule="auto"/>
        <w:ind w:left="-567" w:right="141" w:firstLine="567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</w:p>
    <w:p w14:paraId="4B0D5A98" w14:textId="77777777" w:rsidR="00A404D8" w:rsidRDefault="00A404D8" w:rsidP="00C20C16">
      <w:pPr>
        <w:pStyle w:val="21"/>
        <w:rPr>
          <w:rFonts w:cs="Charcoal CY"/>
          <w:color w:val="595959"/>
        </w:rPr>
      </w:pPr>
    </w:p>
    <w:p w14:paraId="104A0DC9" w14:textId="557EC16C" w:rsidR="00C20C16" w:rsidRDefault="00C20C16" w:rsidP="00C20C16">
      <w:pPr>
        <w:pStyle w:val="21"/>
        <w:rPr>
          <w:rFonts w:cs="Charcoal CY"/>
          <w:color w:val="595959"/>
        </w:rPr>
      </w:pPr>
    </w:p>
    <w:p w14:paraId="03FF897A" w14:textId="7ACF2818" w:rsidR="00C20C16" w:rsidRPr="006D6E57" w:rsidRDefault="002F3F42" w:rsidP="00C20C16">
      <w:pPr>
        <w:pStyle w:val="21"/>
        <w:rPr>
          <w:color w:val="292929"/>
          <w:sz w:val="25"/>
          <w:szCs w:val="25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2B178D33" wp14:editId="1A2FA3EB">
            <wp:simplePos x="0" y="0"/>
            <wp:positionH relativeFrom="column">
              <wp:posOffset>1973580</wp:posOffset>
            </wp:positionH>
            <wp:positionV relativeFrom="paragraph">
              <wp:posOffset>-169545</wp:posOffset>
            </wp:positionV>
            <wp:extent cx="170434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246" y="21261"/>
                <wp:lineTo x="21246" y="0"/>
                <wp:lineTo x="0" y="0"/>
              </wp:wrapPolygon>
            </wp:wrapTight>
            <wp:docPr id="3" name="Изображение 8" descr="F:\presswall_print_1 (8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 descr="F:\presswall_print_1 (8)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13" r="84831" b="1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16" w:rsidRPr="006D6E57">
        <w:rPr>
          <w:rFonts w:cs="Charcoal CY"/>
          <w:color w:val="292929"/>
          <w:sz w:val="25"/>
          <w:szCs w:val="25"/>
        </w:rPr>
        <w:t>Ведущий</w:t>
      </w:r>
      <w:r w:rsidR="00C20C16" w:rsidRPr="006D6E57">
        <w:rPr>
          <w:color w:val="292929"/>
          <w:sz w:val="25"/>
          <w:szCs w:val="25"/>
        </w:rPr>
        <w:t xml:space="preserve"> </w:t>
      </w:r>
      <w:r w:rsidR="00C20C16" w:rsidRPr="006D6E57">
        <w:rPr>
          <w:rFonts w:cs="Charcoal CY"/>
          <w:color w:val="292929"/>
          <w:sz w:val="25"/>
          <w:szCs w:val="25"/>
        </w:rPr>
        <w:t>оператор</w:t>
      </w:r>
      <w:r w:rsidR="00C20C16" w:rsidRPr="006D6E57">
        <w:rPr>
          <w:color w:val="292929"/>
          <w:sz w:val="25"/>
          <w:szCs w:val="25"/>
        </w:rPr>
        <w:t>:</w:t>
      </w:r>
    </w:p>
    <w:p w14:paraId="7D49BC4C" w14:textId="77777777" w:rsidR="00C20C16" w:rsidRPr="00251C6B" w:rsidRDefault="00037BB8" w:rsidP="00C20C16">
      <w:pPr>
        <w:pStyle w:val="21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64340CB8" wp14:editId="3BD8E71B">
            <wp:extent cx="1524000" cy="558800"/>
            <wp:effectExtent l="0" t="0" r="0" b="0"/>
            <wp:docPr id="1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AB8B" w14:textId="2F7324B9" w:rsidR="00C20C16" w:rsidRPr="00251C6B" w:rsidRDefault="00C20C16" w:rsidP="00C20C16">
      <w:pPr>
        <w:pStyle w:val="21"/>
        <w:rPr>
          <w:b/>
          <w:color w:val="000000"/>
        </w:rPr>
      </w:pPr>
    </w:p>
    <w:p w14:paraId="23C6B7C2" w14:textId="6F548C38" w:rsidR="00C20C16" w:rsidRPr="00827459" w:rsidRDefault="00052B11" w:rsidP="00C20C16">
      <w:pPr>
        <w:pStyle w:val="21"/>
        <w:jc w:val="both"/>
        <w:rPr>
          <w:b/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B26BEBE" wp14:editId="661B7C70">
            <wp:simplePos x="0" y="0"/>
            <wp:positionH relativeFrom="column">
              <wp:posOffset>-338455</wp:posOffset>
            </wp:positionH>
            <wp:positionV relativeFrom="paragraph">
              <wp:posOffset>101600</wp:posOffset>
            </wp:positionV>
            <wp:extent cx="5178425" cy="915035"/>
            <wp:effectExtent l="0" t="0" r="3175" b="0"/>
            <wp:wrapTight wrapText="bothSides">
              <wp:wrapPolygon edited="0">
                <wp:start x="0" y="0"/>
                <wp:lineTo x="0" y="21135"/>
                <wp:lineTo x="21534" y="21135"/>
                <wp:lineTo x="21534" y="0"/>
                <wp:lineTo x="0" y="0"/>
              </wp:wrapPolygon>
            </wp:wrapTight>
            <wp:docPr id="2" name="Рисунок 3" descr="F:\presswall_print_1 (8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presswall_print_1 (8)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0" t="73413" r="22398" b="1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4532A" w14:textId="77777777" w:rsidR="00C20C16" w:rsidRDefault="00C20C16" w:rsidP="00C20C16">
      <w:pPr>
        <w:pStyle w:val="21"/>
        <w:jc w:val="both"/>
        <w:rPr>
          <w:b/>
          <w:color w:val="000000"/>
        </w:rPr>
      </w:pPr>
    </w:p>
    <w:p w14:paraId="047722E4" w14:textId="77777777" w:rsidR="00C20C16" w:rsidRDefault="00C20C16" w:rsidP="00C20C16">
      <w:pPr>
        <w:pStyle w:val="21"/>
        <w:jc w:val="both"/>
        <w:rPr>
          <w:b/>
          <w:color w:val="000000"/>
        </w:rPr>
      </w:pPr>
    </w:p>
    <w:p w14:paraId="698233E2" w14:textId="77777777" w:rsidR="00C20C16" w:rsidRDefault="00C20C16" w:rsidP="00C20C16">
      <w:pPr>
        <w:pStyle w:val="21"/>
        <w:jc w:val="both"/>
        <w:rPr>
          <w:b/>
          <w:color w:val="000000"/>
        </w:rPr>
      </w:pPr>
      <w:bookmarkStart w:id="0" w:name="_GoBack"/>
      <w:bookmarkEnd w:id="0"/>
    </w:p>
    <w:p w14:paraId="430D41A3" w14:textId="77777777" w:rsidR="00C20C16" w:rsidRDefault="00C20C16" w:rsidP="00C20C16">
      <w:pPr>
        <w:pStyle w:val="21"/>
        <w:jc w:val="both"/>
        <w:rPr>
          <w:b/>
          <w:color w:val="000000"/>
        </w:rPr>
      </w:pPr>
    </w:p>
    <w:p w14:paraId="6E9BF090" w14:textId="77777777" w:rsidR="00C20C16" w:rsidRDefault="00C20C16" w:rsidP="00C20C16">
      <w:pPr>
        <w:pStyle w:val="21"/>
        <w:jc w:val="both"/>
        <w:rPr>
          <w:color w:val="000000"/>
        </w:rPr>
      </w:pPr>
    </w:p>
    <w:p w14:paraId="6F68C928" w14:textId="77777777" w:rsidR="00C20C16" w:rsidRDefault="00C20C16" w:rsidP="004B0505">
      <w:pPr>
        <w:pStyle w:val="21"/>
        <w:ind w:left="-993"/>
        <w:jc w:val="both"/>
        <w:rPr>
          <w:color w:val="000000"/>
        </w:rPr>
      </w:pPr>
    </w:p>
    <w:p w14:paraId="21FA05AF" w14:textId="77777777" w:rsidR="00C20C16" w:rsidRPr="00827459" w:rsidRDefault="00C20C16" w:rsidP="004B0505">
      <w:pPr>
        <w:pStyle w:val="21"/>
        <w:ind w:left="-993"/>
        <w:rPr>
          <w:color w:val="0000FF"/>
          <w:u w:val="single"/>
        </w:rPr>
      </w:pPr>
      <w:r>
        <w:rPr>
          <w:b/>
          <w:color w:val="000000"/>
        </w:rPr>
        <w:t xml:space="preserve">Благотворительный фонд Елены и Геннадия Тимченко - организатор конкурса </w:t>
      </w:r>
      <w:hyperlink r:id="rId13" w:history="1">
        <w:r w:rsidRPr="00251C6B">
          <w:rPr>
            <w:rStyle w:val="a3"/>
          </w:rPr>
          <w:t>www.timchenkofoundation.org</w:t>
        </w:r>
      </w:hyperlink>
    </w:p>
    <w:p w14:paraId="0FB8D1AF" w14:textId="77777777" w:rsidR="00C20C16" w:rsidRPr="00251C6B" w:rsidRDefault="00C20C16" w:rsidP="004B0505">
      <w:pPr>
        <w:pStyle w:val="21"/>
        <w:ind w:left="-993"/>
        <w:jc w:val="both"/>
        <w:rPr>
          <w:color w:val="000000"/>
        </w:rPr>
      </w:pPr>
      <w:r w:rsidRPr="00251C6B">
        <w:rPr>
          <w:rFonts w:cs="Charcoal CY"/>
          <w:color w:val="000000"/>
        </w:rPr>
        <w:t>Благотворительный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фонд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Елены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Геннадия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Тимченко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был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создан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в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Москве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в</w:t>
      </w:r>
      <w:r w:rsidRPr="00251C6B">
        <w:rPr>
          <w:color w:val="000000"/>
        </w:rPr>
        <w:t xml:space="preserve"> 2010 </w:t>
      </w:r>
      <w:r w:rsidRPr="00251C6B">
        <w:rPr>
          <w:rFonts w:cs="Charcoal CY"/>
          <w:color w:val="000000"/>
        </w:rPr>
        <w:t>году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до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конца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августа</w:t>
      </w:r>
      <w:r w:rsidRPr="00251C6B">
        <w:rPr>
          <w:color w:val="000000"/>
        </w:rPr>
        <w:t xml:space="preserve"> 2013 </w:t>
      </w:r>
      <w:r w:rsidRPr="00251C6B">
        <w:rPr>
          <w:rFonts w:cs="Charcoal CY"/>
          <w:color w:val="000000"/>
        </w:rPr>
        <w:t>года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назывался</w:t>
      </w:r>
      <w:r w:rsidRPr="00251C6B">
        <w:rPr>
          <w:color w:val="000000"/>
        </w:rPr>
        <w:t xml:space="preserve"> «</w:t>
      </w:r>
      <w:r w:rsidRPr="00251C6B">
        <w:rPr>
          <w:rFonts w:cs="Charcoal CY"/>
          <w:color w:val="000000"/>
        </w:rPr>
        <w:t>Ладога</w:t>
      </w:r>
      <w:r w:rsidRPr="00251C6B">
        <w:rPr>
          <w:color w:val="000000"/>
        </w:rPr>
        <w:t xml:space="preserve">». </w:t>
      </w:r>
      <w:r w:rsidRPr="00251C6B">
        <w:rPr>
          <w:rFonts w:cs="Charcoal CY"/>
          <w:color w:val="000000"/>
        </w:rPr>
        <w:t>Деятельность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фонда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нацелена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на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системное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решение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социальных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проблем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в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России</w:t>
      </w:r>
      <w:r w:rsidRPr="00251C6B">
        <w:rPr>
          <w:color w:val="000000"/>
        </w:rPr>
        <w:t xml:space="preserve">. </w:t>
      </w:r>
      <w:r>
        <w:rPr>
          <w:rFonts w:cs="Charcoal CY"/>
          <w:color w:val="000000"/>
        </w:rPr>
        <w:t>Основные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направления</w:t>
      </w:r>
      <w:r w:rsidRPr="00251C6B">
        <w:rPr>
          <w:color w:val="000000"/>
        </w:rPr>
        <w:t xml:space="preserve"> – </w:t>
      </w:r>
      <w:r w:rsidRPr="00251C6B">
        <w:rPr>
          <w:rFonts w:cs="Charcoal CY"/>
          <w:color w:val="000000"/>
        </w:rPr>
        <w:t>поддержка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старшего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поколения</w:t>
      </w:r>
      <w:r w:rsidRPr="00251C6B">
        <w:rPr>
          <w:color w:val="000000"/>
        </w:rPr>
        <w:t xml:space="preserve">, </w:t>
      </w:r>
      <w:r w:rsidRPr="00251C6B">
        <w:rPr>
          <w:rFonts w:cs="Charcoal CY"/>
          <w:color w:val="000000"/>
        </w:rPr>
        <w:t>развитие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спорта</w:t>
      </w:r>
      <w:r>
        <w:rPr>
          <w:rFonts w:cs="Charcoal CY"/>
          <w:color w:val="000000"/>
        </w:rPr>
        <w:t>, поддержка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культуры</w:t>
      </w:r>
      <w:r w:rsidRPr="00251C6B">
        <w:rPr>
          <w:color w:val="000000"/>
        </w:rPr>
        <w:t xml:space="preserve">, </w:t>
      </w:r>
      <w:r w:rsidRPr="00251C6B">
        <w:rPr>
          <w:rFonts w:cs="Charcoal CY"/>
          <w:color w:val="000000"/>
        </w:rPr>
        <w:t>помощь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семье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детям</w:t>
      </w:r>
      <w:r w:rsidRPr="00251C6B">
        <w:rPr>
          <w:color w:val="000000"/>
        </w:rPr>
        <w:t xml:space="preserve">. </w:t>
      </w:r>
    </w:p>
    <w:p w14:paraId="4050E883" w14:textId="77777777" w:rsidR="00C20C16" w:rsidRDefault="00C20C16" w:rsidP="004B0505">
      <w:pPr>
        <w:pStyle w:val="21"/>
        <w:ind w:left="-993"/>
        <w:jc w:val="both"/>
        <w:rPr>
          <w:color w:val="000000"/>
        </w:rPr>
      </w:pPr>
      <w:r w:rsidRPr="00233EB7">
        <w:rPr>
          <w:rFonts w:cs="Charcoal CY"/>
          <w:b/>
          <w:color w:val="000000"/>
        </w:rPr>
        <w:t>Игорь Барадачев</w:t>
      </w:r>
      <w:r>
        <w:rPr>
          <w:rFonts w:cs="Charcoal CY"/>
          <w:color w:val="000000"/>
        </w:rPr>
        <w:t xml:space="preserve">, заместитель генерального директора, руководитель направления «Культура» </w:t>
      </w:r>
      <w:r w:rsidRPr="00251C6B">
        <w:rPr>
          <w:rFonts w:cs="Charcoal CY"/>
          <w:color w:val="000000"/>
        </w:rPr>
        <w:t>Благотворительного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фонда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Елены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Геннадия</w:t>
      </w:r>
      <w:r w:rsidRPr="00251C6B">
        <w:rPr>
          <w:color w:val="000000"/>
        </w:rPr>
        <w:t xml:space="preserve"> </w:t>
      </w:r>
      <w:r w:rsidRPr="00233EB7">
        <w:rPr>
          <w:color w:val="000000"/>
        </w:rPr>
        <w:t>Тимченко,</w:t>
      </w:r>
      <w:r w:rsidR="0003285B">
        <w:rPr>
          <w:color w:val="000000"/>
        </w:rPr>
        <w:t xml:space="preserve"> </w:t>
      </w:r>
    </w:p>
    <w:p w14:paraId="7AF4BD6E" w14:textId="77777777" w:rsidR="00C20C16" w:rsidRDefault="00C20C16" w:rsidP="004B0505">
      <w:pPr>
        <w:pStyle w:val="21"/>
        <w:ind w:left="-993"/>
        <w:jc w:val="both"/>
        <w:rPr>
          <w:color w:val="000000"/>
        </w:rPr>
      </w:pPr>
      <w:r w:rsidRPr="00233EB7">
        <w:rPr>
          <w:color w:val="000000"/>
        </w:rPr>
        <w:t>+7 (495) 660 56 40</w:t>
      </w:r>
      <w:r>
        <w:rPr>
          <w:color w:val="000000"/>
        </w:rPr>
        <w:t xml:space="preserve">, </w:t>
      </w:r>
      <w:r w:rsidRPr="00687ACF">
        <w:rPr>
          <w:rFonts w:ascii="Arial" w:hAnsi="Arial" w:cs="Arial"/>
          <w:sz w:val="20"/>
          <w:szCs w:val="20"/>
          <w:shd w:val="clear" w:color="auto" w:fill="FFFFFF"/>
        </w:rPr>
        <w:t>ibaradachev@timchenkofoundation.org</w:t>
      </w:r>
      <w:r>
        <w:t>.</w:t>
      </w:r>
    </w:p>
    <w:p w14:paraId="1A142EFB" w14:textId="77777777" w:rsidR="00C20C16" w:rsidRDefault="00C20C16" w:rsidP="004B0505">
      <w:pPr>
        <w:pStyle w:val="21"/>
        <w:ind w:left="-993"/>
        <w:jc w:val="both"/>
        <w:rPr>
          <w:b/>
          <w:color w:val="000000"/>
        </w:rPr>
      </w:pPr>
    </w:p>
    <w:p w14:paraId="135B1D24" w14:textId="77777777" w:rsidR="00C20C16" w:rsidRPr="00827459" w:rsidRDefault="00052B11" w:rsidP="00BF5D73">
      <w:pPr>
        <w:pStyle w:val="21"/>
        <w:ind w:left="-993"/>
        <w:jc w:val="both"/>
        <w:rPr>
          <w:b/>
          <w:color w:val="000000"/>
        </w:rPr>
      </w:pPr>
      <w:hyperlink r:id="rId14" w:tgtFrame="_blank" w:history="1">
        <w:r w:rsidR="00C20C16" w:rsidRPr="00251C6B">
          <w:rPr>
            <w:b/>
            <w:color w:val="000000"/>
          </w:rPr>
          <w:t>Ассоциация менеджеров культуры</w:t>
        </w:r>
      </w:hyperlink>
      <w:r w:rsidR="00C20C16" w:rsidRPr="00251C6B">
        <w:rPr>
          <w:b/>
          <w:color w:val="000000"/>
        </w:rPr>
        <w:t> (АМК</w:t>
      </w:r>
      <w:r w:rsidR="00C20C16">
        <w:rPr>
          <w:color w:val="000000"/>
        </w:rPr>
        <w:t xml:space="preserve">) - </w:t>
      </w:r>
      <w:r w:rsidR="00C20C16">
        <w:rPr>
          <w:b/>
          <w:color w:val="000000"/>
        </w:rPr>
        <w:t>ведущий оператор конкурса</w:t>
      </w:r>
      <w:r w:rsidR="00BF5D73">
        <w:rPr>
          <w:b/>
          <w:color w:val="000000"/>
        </w:rPr>
        <w:t xml:space="preserve"> </w:t>
      </w:r>
      <w:hyperlink r:id="rId15" w:history="1">
        <w:r w:rsidR="00C20C16" w:rsidRPr="00251C6B">
          <w:rPr>
            <w:rStyle w:val="a3"/>
          </w:rPr>
          <w:t>www.amcult.ru</w:t>
        </w:r>
      </w:hyperlink>
      <w:r w:rsidR="00C20C16" w:rsidRPr="00251C6B">
        <w:rPr>
          <w:rStyle w:val="a3"/>
        </w:rPr>
        <w:t xml:space="preserve"> </w:t>
      </w:r>
    </w:p>
    <w:p w14:paraId="2979AC45" w14:textId="77777777" w:rsidR="00C20C16" w:rsidRPr="00251C6B" w:rsidRDefault="00C20C16" w:rsidP="004B0505">
      <w:pPr>
        <w:pStyle w:val="21"/>
        <w:ind w:left="-993"/>
        <w:jc w:val="both"/>
        <w:rPr>
          <w:color w:val="000000"/>
        </w:rPr>
      </w:pPr>
      <w:r w:rsidRPr="00251C6B">
        <w:rPr>
          <w:rFonts w:cs="Charcoal CY"/>
          <w:color w:val="000000"/>
        </w:rPr>
        <w:t>АМК</w:t>
      </w:r>
      <w:r w:rsidRPr="00251C6B">
        <w:rPr>
          <w:color w:val="000000"/>
        </w:rPr>
        <w:t xml:space="preserve"> – </w:t>
      </w:r>
      <w:r w:rsidRPr="00251C6B">
        <w:rPr>
          <w:rFonts w:cs="Charcoal CY"/>
          <w:color w:val="000000"/>
        </w:rPr>
        <w:t>культурная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сеть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национального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масштаба</w:t>
      </w:r>
      <w:r w:rsidRPr="00251C6B">
        <w:rPr>
          <w:color w:val="000000"/>
        </w:rPr>
        <w:t xml:space="preserve">, </w:t>
      </w:r>
      <w:r w:rsidRPr="00251C6B">
        <w:rPr>
          <w:rFonts w:cs="Charcoal CY"/>
          <w:color w:val="000000"/>
        </w:rPr>
        <w:t>объединяющая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экспертов</w:t>
      </w:r>
      <w:r w:rsidRPr="00251C6B">
        <w:rPr>
          <w:color w:val="000000"/>
        </w:rPr>
        <w:t xml:space="preserve">, </w:t>
      </w:r>
      <w:r w:rsidRPr="00251C6B">
        <w:rPr>
          <w:rFonts w:cs="Charcoal CY"/>
          <w:color w:val="000000"/>
        </w:rPr>
        <w:t>консультантов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менеджеров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социально</w:t>
      </w:r>
      <w:r w:rsidRPr="00251C6B">
        <w:rPr>
          <w:color w:val="000000"/>
        </w:rPr>
        <w:t>-</w:t>
      </w:r>
      <w:r w:rsidRPr="00251C6B">
        <w:rPr>
          <w:rFonts w:cs="Charcoal CY"/>
          <w:color w:val="000000"/>
        </w:rPr>
        <w:t>культурных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проектов</w:t>
      </w:r>
      <w:r w:rsidRPr="00251C6B">
        <w:rPr>
          <w:color w:val="000000"/>
        </w:rPr>
        <w:t xml:space="preserve">. </w:t>
      </w:r>
      <w:r w:rsidRPr="00251C6B">
        <w:rPr>
          <w:rFonts w:cs="Charcoal CY"/>
          <w:color w:val="000000"/>
        </w:rPr>
        <w:t>Проекты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АМК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направлены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на</w:t>
      </w:r>
      <w:r w:rsidRPr="00251C6B">
        <w:rPr>
          <w:color w:val="000000"/>
        </w:rPr>
        <w:t> </w:t>
      </w:r>
      <w:r w:rsidRPr="00251C6B">
        <w:rPr>
          <w:rFonts w:cs="Charcoal CY"/>
          <w:color w:val="000000"/>
        </w:rPr>
        <w:t>поддержку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="0003285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развитие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сотрудничества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горизонтальных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связей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между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менеджерами</w:t>
      </w:r>
      <w:r w:rsidR="0003285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организациями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культуры</w:t>
      </w:r>
      <w:r w:rsidRPr="00251C6B">
        <w:rPr>
          <w:color w:val="000000"/>
        </w:rPr>
        <w:t>.</w:t>
      </w:r>
    </w:p>
    <w:p w14:paraId="3BD2A3C4" w14:textId="77777777" w:rsidR="00C20C16" w:rsidRPr="00251C6B" w:rsidRDefault="00C20C16" w:rsidP="004B0505">
      <w:pPr>
        <w:pStyle w:val="21"/>
        <w:ind w:left="-993"/>
        <w:jc w:val="both"/>
        <w:rPr>
          <w:color w:val="000000"/>
        </w:rPr>
      </w:pPr>
      <w:r w:rsidRPr="00233EB7">
        <w:rPr>
          <w:rFonts w:cs="Charcoal CY"/>
          <w:b/>
          <w:color w:val="000000"/>
        </w:rPr>
        <w:t>Инна</w:t>
      </w:r>
      <w:r w:rsidRPr="00233EB7">
        <w:rPr>
          <w:b/>
          <w:color w:val="000000"/>
        </w:rPr>
        <w:t xml:space="preserve"> </w:t>
      </w:r>
      <w:proofErr w:type="spellStart"/>
      <w:r w:rsidRPr="00233EB7">
        <w:rPr>
          <w:rFonts w:cs="Charcoal CY"/>
          <w:b/>
          <w:color w:val="000000"/>
        </w:rPr>
        <w:t>Прилежаева</w:t>
      </w:r>
      <w:proofErr w:type="spellEnd"/>
      <w:r w:rsidRPr="00251C6B">
        <w:rPr>
          <w:color w:val="000000"/>
        </w:rPr>
        <w:t xml:space="preserve"> (</w:t>
      </w:r>
      <w:r w:rsidRPr="00251C6B">
        <w:rPr>
          <w:rFonts w:cs="Charcoal CY"/>
          <w:color w:val="000000"/>
        </w:rPr>
        <w:t>руководитель</w:t>
      </w:r>
      <w:r w:rsidRPr="00251C6B">
        <w:rPr>
          <w:color w:val="000000"/>
        </w:rPr>
        <w:t xml:space="preserve"> </w:t>
      </w:r>
      <w:r w:rsidRPr="00251C6B">
        <w:rPr>
          <w:rFonts w:cs="Charcoal CY"/>
          <w:color w:val="000000"/>
        </w:rPr>
        <w:t>проекта</w:t>
      </w:r>
      <w:r w:rsidRPr="00251C6B">
        <w:rPr>
          <w:color w:val="000000"/>
        </w:rPr>
        <w:t>)</w:t>
      </w:r>
      <w:r>
        <w:rPr>
          <w:color w:val="000000"/>
        </w:rPr>
        <w:t xml:space="preserve"> </w:t>
      </w:r>
      <w:r w:rsidRPr="009054E4">
        <w:rPr>
          <w:bCs/>
          <w:color w:val="000000"/>
        </w:rPr>
        <w:t>+7 (499) 6385614</w:t>
      </w:r>
      <w:r>
        <w:rPr>
          <w:bCs/>
          <w:color w:val="000000"/>
        </w:rPr>
        <w:t>,</w:t>
      </w:r>
      <w:r w:rsidRPr="00251C6B">
        <w:rPr>
          <w:color w:val="000000"/>
        </w:rPr>
        <w:t xml:space="preserve"> </w:t>
      </w:r>
      <w:r>
        <w:rPr>
          <w:color w:val="000000"/>
          <w:lang w:val="en-US"/>
        </w:rPr>
        <w:t>director</w:t>
      </w:r>
      <w:r w:rsidRPr="009054E4">
        <w:t>@amcult.ru</w:t>
      </w:r>
      <w:r>
        <w:t>.</w:t>
      </w:r>
    </w:p>
    <w:p w14:paraId="1AE161BC" w14:textId="77777777" w:rsidR="00C20C16" w:rsidRDefault="00C20C16" w:rsidP="004B0505">
      <w:pPr>
        <w:pStyle w:val="21"/>
        <w:ind w:left="-993"/>
        <w:jc w:val="both"/>
        <w:rPr>
          <w:color w:val="000000"/>
        </w:rPr>
      </w:pPr>
    </w:p>
    <w:p w14:paraId="536F205E" w14:textId="77777777" w:rsidR="00C20C16" w:rsidRDefault="00C20C16" w:rsidP="004B0505">
      <w:pPr>
        <w:pStyle w:val="21"/>
        <w:ind w:left="-993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14:paraId="6939A364" w14:textId="77777777" w:rsidR="00B90E3E" w:rsidRDefault="00C20C16" w:rsidP="00B90E3E">
      <w:pPr>
        <w:pStyle w:val="21"/>
        <w:ind w:left="-993"/>
        <w:jc w:val="both"/>
      </w:pPr>
      <w:r w:rsidRPr="00DD6DD0">
        <w:rPr>
          <w:color w:val="000000"/>
        </w:rPr>
        <w:t xml:space="preserve">Страница конкурса на сайте Фонда Тимченко: </w:t>
      </w:r>
      <w:hyperlink r:id="rId16" w:history="1">
        <w:r w:rsidRPr="00DD6DD0">
          <w:rPr>
            <w:rStyle w:val="a3"/>
          </w:rPr>
          <w:t>www.timchenkofoundation.org/activities/initiatives/mosaic</w:t>
        </w:r>
      </w:hyperlink>
      <w:r w:rsidRPr="00DD6DD0">
        <w:rPr>
          <w:rStyle w:val="a3"/>
        </w:rPr>
        <w:br/>
      </w:r>
      <w:r w:rsidRPr="00DD6DD0">
        <w:rPr>
          <w:color w:val="000000"/>
        </w:rPr>
        <w:t>Страница конкурса на сайте АМК:</w:t>
      </w:r>
      <w:r w:rsidRPr="00DD6DD0">
        <w:t xml:space="preserve"> </w:t>
      </w:r>
      <w:hyperlink r:id="rId17" w:history="1">
        <w:r w:rsidR="00B90E3E" w:rsidRPr="00F734F7">
          <w:rPr>
            <w:rStyle w:val="a3"/>
          </w:rPr>
          <w:t>http://www.amcult.ru/index.php/ru/projects/cultural-mosaic.html</w:t>
        </w:r>
      </w:hyperlink>
    </w:p>
    <w:p w14:paraId="633E2D16" w14:textId="77777777" w:rsidR="00C20C16" w:rsidRPr="00DD6DD0" w:rsidRDefault="00C20C16" w:rsidP="004B0505">
      <w:pPr>
        <w:pStyle w:val="21"/>
        <w:ind w:left="-993"/>
        <w:jc w:val="both"/>
        <w:rPr>
          <w:color w:val="000000"/>
        </w:rPr>
      </w:pPr>
      <w:r w:rsidRPr="00DD6DD0">
        <w:t xml:space="preserve">Страница конкурса в социальной сети </w:t>
      </w:r>
      <w:r w:rsidRPr="00DD6DD0">
        <w:rPr>
          <w:lang w:val="en-US"/>
        </w:rPr>
        <w:t>Facebook</w:t>
      </w:r>
      <w:r w:rsidRPr="00DD6DD0">
        <w:t xml:space="preserve">: </w:t>
      </w:r>
      <w:hyperlink r:id="rId18" w:history="1">
        <w:r w:rsidRPr="00DD6DD0">
          <w:rPr>
            <w:rStyle w:val="a3"/>
          </w:rPr>
          <w:t>www.facebook.com/kulturmosaic</w:t>
        </w:r>
      </w:hyperlink>
    </w:p>
    <w:p w14:paraId="63548533" w14:textId="77777777" w:rsidR="00C20C16" w:rsidRDefault="00C20C16" w:rsidP="004B0505">
      <w:pPr>
        <w:pStyle w:val="21"/>
        <w:ind w:left="-993"/>
        <w:jc w:val="both"/>
        <w:rPr>
          <w:color w:val="000000"/>
        </w:rPr>
      </w:pPr>
      <w:r w:rsidRPr="00DD6DD0">
        <w:t>Страница конкурса в социальной сети</w:t>
      </w:r>
      <w:r w:rsidRPr="00DD6DD0">
        <w:rPr>
          <w:color w:val="000000"/>
        </w:rPr>
        <w:t xml:space="preserve"> </w:t>
      </w:r>
      <w:r w:rsidRPr="00DD6DD0">
        <w:t>VK</w:t>
      </w:r>
      <w:r w:rsidRPr="00DD6DD0">
        <w:rPr>
          <w:color w:val="000000"/>
        </w:rPr>
        <w:t xml:space="preserve">: </w:t>
      </w:r>
      <w:hyperlink r:id="rId19" w:history="1">
        <w:r w:rsidR="00B40014" w:rsidRPr="00D46033">
          <w:rPr>
            <w:rStyle w:val="a3"/>
          </w:rPr>
          <w:t>http://vk.com/kulturmosaic</w:t>
        </w:r>
      </w:hyperlink>
      <w:r w:rsidR="00B40014">
        <w:t xml:space="preserve"> </w:t>
      </w:r>
    </w:p>
    <w:p w14:paraId="3C86D80F" w14:textId="77777777" w:rsidR="00DB5B94" w:rsidRDefault="00DB5B94" w:rsidP="004B0505">
      <w:pPr>
        <w:pStyle w:val="21"/>
        <w:ind w:left="-993"/>
        <w:jc w:val="both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</w:p>
    <w:p w14:paraId="1C1B8BD2" w14:textId="77777777" w:rsidR="006762F0" w:rsidRDefault="006762F0" w:rsidP="004B0505">
      <w:pPr>
        <w:pStyle w:val="21"/>
        <w:ind w:left="-993"/>
        <w:jc w:val="both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</w:p>
    <w:p w14:paraId="67CFBEFE" w14:textId="77777777" w:rsidR="006762F0" w:rsidRPr="00320B0E" w:rsidRDefault="006762F0" w:rsidP="004B0505">
      <w:pPr>
        <w:pStyle w:val="21"/>
        <w:ind w:left="-993"/>
        <w:jc w:val="both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</w:p>
    <w:sectPr w:rsidR="006762F0" w:rsidRPr="00320B0E" w:rsidSect="00483BF7">
      <w:pgSz w:w="11900" w:h="16840" w:code="9"/>
      <w:pgMar w:top="993" w:right="56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EFC0" w14:textId="77777777" w:rsidR="001A7D7D" w:rsidRDefault="001A7D7D" w:rsidP="00272B70">
      <w:pPr>
        <w:spacing w:after="0" w:line="240" w:lineRule="auto"/>
      </w:pPr>
      <w:r>
        <w:separator/>
      </w:r>
    </w:p>
  </w:endnote>
  <w:endnote w:type="continuationSeparator" w:id="0">
    <w:p w14:paraId="33688039" w14:textId="77777777" w:rsidR="001A7D7D" w:rsidRDefault="001A7D7D" w:rsidP="002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7D990" w14:textId="77777777" w:rsidR="001A7D7D" w:rsidRDefault="001A7D7D" w:rsidP="00272B70">
      <w:pPr>
        <w:spacing w:after="0" w:line="240" w:lineRule="auto"/>
      </w:pPr>
      <w:r>
        <w:separator/>
      </w:r>
    </w:p>
  </w:footnote>
  <w:footnote w:type="continuationSeparator" w:id="0">
    <w:p w14:paraId="389A5EFD" w14:textId="77777777" w:rsidR="001A7D7D" w:rsidRDefault="001A7D7D" w:rsidP="0027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4E6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5FFA"/>
    <w:multiLevelType w:val="hybridMultilevel"/>
    <w:tmpl w:val="A3C4122A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E603715"/>
    <w:multiLevelType w:val="hybridMultilevel"/>
    <w:tmpl w:val="D416E35A"/>
    <w:lvl w:ilvl="0" w:tplc="840C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70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A6D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1E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80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8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E2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AE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2"/>
    <w:rsid w:val="00004EEB"/>
    <w:rsid w:val="000213DF"/>
    <w:rsid w:val="0003285B"/>
    <w:rsid w:val="00037BB8"/>
    <w:rsid w:val="00052B11"/>
    <w:rsid w:val="00060EA6"/>
    <w:rsid w:val="00063AFC"/>
    <w:rsid w:val="0008071F"/>
    <w:rsid w:val="000A1290"/>
    <w:rsid w:val="000B4368"/>
    <w:rsid w:val="000B495A"/>
    <w:rsid w:val="000C1D30"/>
    <w:rsid w:val="000F1440"/>
    <w:rsid w:val="000F3044"/>
    <w:rsid w:val="000F59BA"/>
    <w:rsid w:val="000F5B7C"/>
    <w:rsid w:val="000F63C3"/>
    <w:rsid w:val="0010651B"/>
    <w:rsid w:val="00113F81"/>
    <w:rsid w:val="001376CE"/>
    <w:rsid w:val="00144E44"/>
    <w:rsid w:val="00147E03"/>
    <w:rsid w:val="001507A1"/>
    <w:rsid w:val="00152040"/>
    <w:rsid w:val="0016589D"/>
    <w:rsid w:val="00186A12"/>
    <w:rsid w:val="00196E39"/>
    <w:rsid w:val="001A7D7D"/>
    <w:rsid w:val="001B4B25"/>
    <w:rsid w:val="001B4D3C"/>
    <w:rsid w:val="001E3BA1"/>
    <w:rsid w:val="0020011C"/>
    <w:rsid w:val="00205225"/>
    <w:rsid w:val="00236BE4"/>
    <w:rsid w:val="00252BA2"/>
    <w:rsid w:val="0026211C"/>
    <w:rsid w:val="002652CC"/>
    <w:rsid w:val="00272B70"/>
    <w:rsid w:val="00274F46"/>
    <w:rsid w:val="0029141D"/>
    <w:rsid w:val="00295CB7"/>
    <w:rsid w:val="002C65D7"/>
    <w:rsid w:val="002C6686"/>
    <w:rsid w:val="002F3F42"/>
    <w:rsid w:val="00320B0E"/>
    <w:rsid w:val="00335DC3"/>
    <w:rsid w:val="00347C7B"/>
    <w:rsid w:val="0035433E"/>
    <w:rsid w:val="00355A0F"/>
    <w:rsid w:val="003A04A6"/>
    <w:rsid w:val="003B4CA5"/>
    <w:rsid w:val="003C51B5"/>
    <w:rsid w:val="003D79BA"/>
    <w:rsid w:val="003E50ED"/>
    <w:rsid w:val="003F7E35"/>
    <w:rsid w:val="0040230D"/>
    <w:rsid w:val="004077D3"/>
    <w:rsid w:val="004279B1"/>
    <w:rsid w:val="00451D18"/>
    <w:rsid w:val="00472AAE"/>
    <w:rsid w:val="00483BF7"/>
    <w:rsid w:val="00484DA1"/>
    <w:rsid w:val="00497031"/>
    <w:rsid w:val="004A59E5"/>
    <w:rsid w:val="004B0505"/>
    <w:rsid w:val="004E2224"/>
    <w:rsid w:val="004E560F"/>
    <w:rsid w:val="004E6919"/>
    <w:rsid w:val="004E7C4F"/>
    <w:rsid w:val="004F49C8"/>
    <w:rsid w:val="00536A9B"/>
    <w:rsid w:val="005526A8"/>
    <w:rsid w:val="00554051"/>
    <w:rsid w:val="005620F5"/>
    <w:rsid w:val="005676BE"/>
    <w:rsid w:val="005A518F"/>
    <w:rsid w:val="005C051D"/>
    <w:rsid w:val="005D3D03"/>
    <w:rsid w:val="005E08B6"/>
    <w:rsid w:val="00601C77"/>
    <w:rsid w:val="006418B5"/>
    <w:rsid w:val="00654948"/>
    <w:rsid w:val="006762F0"/>
    <w:rsid w:val="006D0B13"/>
    <w:rsid w:val="00707A72"/>
    <w:rsid w:val="00713C1F"/>
    <w:rsid w:val="007308B2"/>
    <w:rsid w:val="00760068"/>
    <w:rsid w:val="007731DE"/>
    <w:rsid w:val="007853FA"/>
    <w:rsid w:val="007A67B2"/>
    <w:rsid w:val="007A6A11"/>
    <w:rsid w:val="007A71D6"/>
    <w:rsid w:val="007D05CC"/>
    <w:rsid w:val="007E2A29"/>
    <w:rsid w:val="007E3B0B"/>
    <w:rsid w:val="007F6A52"/>
    <w:rsid w:val="00806FB9"/>
    <w:rsid w:val="008320F1"/>
    <w:rsid w:val="00841342"/>
    <w:rsid w:val="008436D5"/>
    <w:rsid w:val="0085542E"/>
    <w:rsid w:val="0087156D"/>
    <w:rsid w:val="008735DF"/>
    <w:rsid w:val="008B752D"/>
    <w:rsid w:val="008C053C"/>
    <w:rsid w:val="008E0C64"/>
    <w:rsid w:val="008F56DC"/>
    <w:rsid w:val="00946FE3"/>
    <w:rsid w:val="00950B30"/>
    <w:rsid w:val="0095185D"/>
    <w:rsid w:val="00954FF9"/>
    <w:rsid w:val="00967734"/>
    <w:rsid w:val="009760E9"/>
    <w:rsid w:val="00986696"/>
    <w:rsid w:val="009A3DA1"/>
    <w:rsid w:val="009B1F1E"/>
    <w:rsid w:val="009C4943"/>
    <w:rsid w:val="009F0691"/>
    <w:rsid w:val="00A05D9A"/>
    <w:rsid w:val="00A12BB4"/>
    <w:rsid w:val="00A178CF"/>
    <w:rsid w:val="00A20E23"/>
    <w:rsid w:val="00A3297E"/>
    <w:rsid w:val="00A404D8"/>
    <w:rsid w:val="00A67201"/>
    <w:rsid w:val="00A75B89"/>
    <w:rsid w:val="00AA5A4B"/>
    <w:rsid w:val="00AB4938"/>
    <w:rsid w:val="00AB6B95"/>
    <w:rsid w:val="00AC171B"/>
    <w:rsid w:val="00AE0AC3"/>
    <w:rsid w:val="00AE5887"/>
    <w:rsid w:val="00AF1F9F"/>
    <w:rsid w:val="00AF4507"/>
    <w:rsid w:val="00B01D76"/>
    <w:rsid w:val="00B40014"/>
    <w:rsid w:val="00B45377"/>
    <w:rsid w:val="00B60CB4"/>
    <w:rsid w:val="00B84C2A"/>
    <w:rsid w:val="00B90E3E"/>
    <w:rsid w:val="00BC600D"/>
    <w:rsid w:val="00BF2FB0"/>
    <w:rsid w:val="00BF5D73"/>
    <w:rsid w:val="00C20C16"/>
    <w:rsid w:val="00C432B8"/>
    <w:rsid w:val="00C54F67"/>
    <w:rsid w:val="00C609F6"/>
    <w:rsid w:val="00CB3671"/>
    <w:rsid w:val="00CD4FD7"/>
    <w:rsid w:val="00D076D2"/>
    <w:rsid w:val="00D15175"/>
    <w:rsid w:val="00D34B36"/>
    <w:rsid w:val="00D377A3"/>
    <w:rsid w:val="00D60D1D"/>
    <w:rsid w:val="00D630C3"/>
    <w:rsid w:val="00D70B0A"/>
    <w:rsid w:val="00D74BCA"/>
    <w:rsid w:val="00DA1AE3"/>
    <w:rsid w:val="00DA66A6"/>
    <w:rsid w:val="00DB5B94"/>
    <w:rsid w:val="00DF3445"/>
    <w:rsid w:val="00E309BF"/>
    <w:rsid w:val="00E54005"/>
    <w:rsid w:val="00EA6B9F"/>
    <w:rsid w:val="00EB2F4A"/>
    <w:rsid w:val="00ED0D89"/>
    <w:rsid w:val="00F05D05"/>
    <w:rsid w:val="00F063D6"/>
    <w:rsid w:val="00F211EA"/>
    <w:rsid w:val="00F46A74"/>
    <w:rsid w:val="00F46D92"/>
    <w:rsid w:val="00F72D48"/>
    <w:rsid w:val="00F80931"/>
    <w:rsid w:val="00F81F29"/>
    <w:rsid w:val="00FB6DE9"/>
    <w:rsid w:val="00FC250E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41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3DA1"/>
    <w:rPr>
      <w:rFonts w:ascii="Times" w:hAnsi="Times"/>
      <w:b/>
      <w:bCs/>
      <w:kern w:val="36"/>
      <w:sz w:val="48"/>
      <w:szCs w:val="48"/>
      <w:lang w:eastAsia="ru-RU"/>
    </w:rPr>
  </w:style>
  <w:style w:type="paragraph" w:customStyle="1" w:styleId="21">
    <w:name w:val="Средняя сетка 21"/>
    <w:uiPriority w:val="1"/>
    <w:qFormat/>
    <w:rsid w:val="00C20C16"/>
    <w:rPr>
      <w:rFonts w:eastAsia="MS Mincho"/>
      <w:sz w:val="22"/>
      <w:szCs w:val="22"/>
    </w:rPr>
  </w:style>
  <w:style w:type="character" w:styleId="a3">
    <w:name w:val="Hyperlink"/>
    <w:uiPriority w:val="99"/>
    <w:unhideWhenUsed/>
    <w:rsid w:val="00C20C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C16"/>
  </w:style>
  <w:style w:type="paragraph" w:styleId="a4">
    <w:name w:val="Normal (Web)"/>
    <w:basedOn w:val="a"/>
    <w:uiPriority w:val="99"/>
    <w:unhideWhenUsed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0C1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20C16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AB4938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basedOn w:val="a0"/>
    <w:rsid w:val="00F063D6"/>
  </w:style>
  <w:style w:type="character" w:styleId="a8">
    <w:name w:val="annotation reference"/>
    <w:uiPriority w:val="99"/>
    <w:semiHidden/>
    <w:unhideWhenUsed/>
    <w:rsid w:val="006549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49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549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9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54948"/>
    <w:rPr>
      <w:b/>
      <w:bCs/>
      <w:sz w:val="20"/>
      <w:szCs w:val="20"/>
    </w:rPr>
  </w:style>
  <w:style w:type="character" w:styleId="ad">
    <w:name w:val="FollowedHyperlink"/>
    <w:uiPriority w:val="99"/>
    <w:semiHidden/>
    <w:unhideWhenUsed/>
    <w:rsid w:val="00654948"/>
    <w:rPr>
      <w:color w:val="800080"/>
      <w:u w:val="single"/>
    </w:rPr>
  </w:style>
  <w:style w:type="paragraph" w:styleId="ae">
    <w:name w:val="footnote text"/>
    <w:basedOn w:val="a"/>
    <w:link w:val="af"/>
    <w:uiPriority w:val="99"/>
    <w:unhideWhenUsed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rsid w:val="00272B70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272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3DA1"/>
    <w:rPr>
      <w:rFonts w:ascii="Times" w:hAnsi="Times"/>
      <w:b/>
      <w:bCs/>
      <w:kern w:val="36"/>
      <w:sz w:val="48"/>
      <w:szCs w:val="48"/>
      <w:lang w:eastAsia="ru-RU"/>
    </w:rPr>
  </w:style>
  <w:style w:type="paragraph" w:customStyle="1" w:styleId="21">
    <w:name w:val="Средняя сетка 21"/>
    <w:uiPriority w:val="1"/>
    <w:qFormat/>
    <w:rsid w:val="00C20C16"/>
    <w:rPr>
      <w:rFonts w:eastAsia="MS Mincho"/>
      <w:sz w:val="22"/>
      <w:szCs w:val="22"/>
    </w:rPr>
  </w:style>
  <w:style w:type="character" w:styleId="a3">
    <w:name w:val="Hyperlink"/>
    <w:uiPriority w:val="99"/>
    <w:unhideWhenUsed/>
    <w:rsid w:val="00C20C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C16"/>
  </w:style>
  <w:style w:type="paragraph" w:styleId="a4">
    <w:name w:val="Normal (Web)"/>
    <w:basedOn w:val="a"/>
    <w:uiPriority w:val="99"/>
    <w:unhideWhenUsed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0C1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20C16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AB4938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basedOn w:val="a0"/>
    <w:rsid w:val="00F063D6"/>
  </w:style>
  <w:style w:type="character" w:styleId="a8">
    <w:name w:val="annotation reference"/>
    <w:uiPriority w:val="99"/>
    <w:semiHidden/>
    <w:unhideWhenUsed/>
    <w:rsid w:val="006549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49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549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9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54948"/>
    <w:rPr>
      <w:b/>
      <w:bCs/>
      <w:sz w:val="20"/>
      <w:szCs w:val="20"/>
    </w:rPr>
  </w:style>
  <w:style w:type="character" w:styleId="ad">
    <w:name w:val="FollowedHyperlink"/>
    <w:uiPriority w:val="99"/>
    <w:semiHidden/>
    <w:unhideWhenUsed/>
    <w:rsid w:val="00654948"/>
    <w:rPr>
      <w:color w:val="800080"/>
      <w:u w:val="single"/>
    </w:rPr>
  </w:style>
  <w:style w:type="paragraph" w:styleId="ae">
    <w:name w:val="footnote text"/>
    <w:basedOn w:val="a"/>
    <w:link w:val="af"/>
    <w:uiPriority w:val="99"/>
    <w:unhideWhenUsed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rsid w:val="00272B70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27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mchenkofoundation.org" TargetMode="External"/><Relationship Id="rId18" Type="http://schemas.openxmlformats.org/officeDocument/2006/relationships/hyperlink" Target="http://www.facebook.com/kulturmosai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amcult.ru/index.php/ru/projects/cultural-mosai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mchenkofoundation.org/activities/initiatives/mosai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mcult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vk.com/kulturmosa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mcul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F5B26-C9BC-4F1D-80EE-FE4DB93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4383</CharactersWithSpaces>
  <SharedDoc>false</SharedDoc>
  <HLinks>
    <vt:vector size="42" baseType="variant">
      <vt:variant>
        <vt:i4>2949225</vt:i4>
      </vt:variant>
      <vt:variant>
        <vt:i4>18</vt:i4>
      </vt:variant>
      <vt:variant>
        <vt:i4>0</vt:i4>
      </vt:variant>
      <vt:variant>
        <vt:i4>5</vt:i4>
      </vt:variant>
      <vt:variant>
        <vt:lpwstr>http://vk.com/kulturmosaic</vt:lpwstr>
      </vt:variant>
      <vt:variant>
        <vt:lpwstr/>
      </vt:variant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http://www.facebook.com/kulturmosaic</vt:lpwstr>
      </vt:variant>
      <vt:variant>
        <vt:lpwstr/>
      </vt:variant>
      <vt:variant>
        <vt:i4>6291465</vt:i4>
      </vt:variant>
      <vt:variant>
        <vt:i4>12</vt:i4>
      </vt:variant>
      <vt:variant>
        <vt:i4>0</vt:i4>
      </vt:variant>
      <vt:variant>
        <vt:i4>5</vt:i4>
      </vt:variant>
      <vt:variant>
        <vt:lpwstr>http://www.amcult.ru/index.php/ru/projects/cultural-mosaic.html</vt:lpwstr>
      </vt:variant>
      <vt:variant>
        <vt:lpwstr/>
      </vt:variant>
      <vt:variant>
        <vt:i4>6029405</vt:i4>
      </vt:variant>
      <vt:variant>
        <vt:i4>9</vt:i4>
      </vt:variant>
      <vt:variant>
        <vt:i4>0</vt:i4>
      </vt:variant>
      <vt:variant>
        <vt:i4>5</vt:i4>
      </vt:variant>
      <vt:variant>
        <vt:lpwstr>http://www.timchenkofoundation.org/activities/initiatives/mosaic</vt:lpwstr>
      </vt:variant>
      <vt:variant>
        <vt:lpwstr/>
      </vt:variant>
      <vt:variant>
        <vt:i4>1966158</vt:i4>
      </vt:variant>
      <vt:variant>
        <vt:i4>6</vt:i4>
      </vt:variant>
      <vt:variant>
        <vt:i4>0</vt:i4>
      </vt:variant>
      <vt:variant>
        <vt:i4>5</vt:i4>
      </vt:variant>
      <vt:variant>
        <vt:lpwstr>http://www.amcult.ru</vt:lpwstr>
      </vt:variant>
      <vt:variant>
        <vt:lpwstr/>
      </vt:variant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http://www.timchenkofoundation.org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Афанасьева Татьяна</cp:lastModifiedBy>
  <cp:revision>13</cp:revision>
  <dcterms:created xsi:type="dcterms:W3CDTF">2014-04-24T08:33:00Z</dcterms:created>
  <dcterms:modified xsi:type="dcterms:W3CDTF">2014-04-26T11:51:00Z</dcterms:modified>
</cp:coreProperties>
</file>